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4848"/>
        <w:gridCol w:w="5245"/>
        <w:gridCol w:w="4820"/>
        <w:tblGridChange w:id="0">
          <w:tblGrid>
            <w:gridCol w:w="817"/>
            <w:gridCol w:w="4848"/>
            <w:gridCol w:w="5245"/>
            <w:gridCol w:w="4820"/>
          </w:tblGrid>
        </w:tblGridChange>
      </w:tblGrid>
      <w:tr>
        <w:trPr>
          <w:cantSplit w:val="0"/>
          <w:trHeight w:val="38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THEME: OURSELVES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6">
            <w:pPr>
              <w:pStyle w:val="Subtitle"/>
              <w:rPr>
                <w:color w:val="ff0000"/>
                <w:sz w:val="32"/>
                <w:szCs w:val="32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AUTUMN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Nursery Rhymes</w:t>
            </w:r>
          </w:p>
        </w:tc>
        <w:tc>
          <w:tcPr/>
          <w:p w:rsidR="00000000" w:rsidDel="00000000" w:rsidP="00000000" w:rsidRDefault="00000000" w:rsidRPr="00000000" w14:paraId="0000000C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 About me </w:t>
            </w:r>
          </w:p>
        </w:tc>
        <w:tc>
          <w:tcPr/>
          <w:p w:rsidR="00000000" w:rsidDel="00000000" w:rsidP="00000000" w:rsidRDefault="00000000" w:rsidRPr="00000000" w14:paraId="0000000D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family and my home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</w:p>
        </w:tc>
        <w:tc>
          <w:tcPr/>
          <w:p w:rsidR="00000000" w:rsidDel="00000000" w:rsidP="00000000" w:rsidRDefault="00000000" w:rsidRPr="00000000" w14:paraId="0000000F">
            <w:pPr>
              <w:pStyle w:val="Subtitle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Observation check: Around the age of 3, can the child show that they understand action words by pointing to the right picture in a book. For example: “Who’s jumping?”</w:t>
            </w:r>
          </w:p>
          <w:p w:rsidR="00000000" w:rsidDel="00000000" w:rsidP="00000000" w:rsidRDefault="00000000" w:rsidRPr="00000000" w14:paraId="0000001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Pay attention to more than one thing at a time, which can be difficult</w:t>
            </w:r>
          </w:p>
          <w:p w:rsidR="00000000" w:rsidDel="00000000" w:rsidP="00000000" w:rsidRDefault="00000000" w:rsidRPr="00000000" w14:paraId="0000001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Know many rhymes, be able to talk about familiar books, and be able to tell a long story.</w:t>
            </w:r>
          </w:p>
          <w:p w:rsidR="00000000" w:rsidDel="00000000" w:rsidP="00000000" w:rsidRDefault="00000000" w:rsidRPr="00000000" w14:paraId="00000012">
            <w:pPr>
              <w:pStyle w:val="Subtitle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Enjoy listening to longer stories and can remember much of what happens.</w:t>
            </w:r>
          </w:p>
          <w:p w:rsidR="00000000" w:rsidDel="00000000" w:rsidP="00000000" w:rsidRDefault="00000000" w:rsidRPr="00000000" w14:paraId="0000001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a wider range of vocabulary</w:t>
            </w:r>
          </w:p>
          <w:p w:rsidR="00000000" w:rsidDel="00000000" w:rsidP="00000000" w:rsidRDefault="00000000" w:rsidRPr="00000000" w14:paraId="0000001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their communication but may continue to have problems with irregular tenses and plurals such as runned for ran swimmed for swam</w:t>
            </w:r>
          </w:p>
          <w:p w:rsidR="00000000" w:rsidDel="00000000" w:rsidP="00000000" w:rsidRDefault="00000000" w:rsidRPr="00000000" w14:paraId="00000016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longer sentences of four to six words</w:t>
            </w:r>
          </w:p>
          <w:p w:rsidR="00000000" w:rsidDel="00000000" w:rsidP="00000000" w:rsidRDefault="00000000" w:rsidRPr="00000000" w14:paraId="0000001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talk to organise themselves and their play:”Let’s go on a bus…you sit there…I’ll be the driver”.</w:t>
            </w:r>
          </w:p>
          <w:p w:rsidR="00000000" w:rsidDel="00000000" w:rsidP="00000000" w:rsidRDefault="00000000" w:rsidRPr="00000000" w14:paraId="0000001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Understands a question or instruction that has two parts, such as :”Get your coat and wait at the door.”</w:t>
            </w:r>
          </w:p>
          <w:p w:rsidR="00000000" w:rsidDel="00000000" w:rsidP="00000000" w:rsidRDefault="00000000" w:rsidRPr="00000000" w14:paraId="0000001A">
            <w:pPr>
              <w:pStyle w:val="Subtitle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Observation check:</w:t>
            </w:r>
          </w:p>
          <w:p w:rsidR="00000000" w:rsidDel="00000000" w:rsidP="00000000" w:rsidRDefault="00000000" w:rsidRPr="00000000" w14:paraId="0000001B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Can the child shift from one task to another if you fully obtain their attention, for example by using their name?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PSED</w:t>
            </w:r>
          </w:p>
        </w:tc>
        <w:tc>
          <w:tcPr/>
          <w:p w:rsidR="00000000" w:rsidDel="00000000" w:rsidP="00000000" w:rsidRDefault="00000000" w:rsidRPr="00000000" w14:paraId="0000001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Observation check:Between the ages of 2 and 3, does the child start to enjoy the company of other children and want to play with them?</w:t>
            </w:r>
          </w:p>
          <w:p w:rsidR="00000000" w:rsidDel="00000000" w:rsidP="00000000" w:rsidRDefault="00000000" w:rsidRPr="00000000" w14:paraId="0000001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Select and use activities and resources, with help when needed. This helps them to achieve a goal they have chosen or one which is suggested to them.</w:t>
            </w:r>
          </w:p>
          <w:p w:rsidR="00000000" w:rsidDel="00000000" w:rsidP="00000000" w:rsidRDefault="00000000" w:rsidRPr="00000000" w14:paraId="0000002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Become more outgoing with unfamiliar people, in the safe context of their setting.</w:t>
            </w:r>
          </w:p>
          <w:p w:rsidR="00000000" w:rsidDel="00000000" w:rsidP="00000000" w:rsidRDefault="00000000" w:rsidRPr="00000000" w14:paraId="00000021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Show more confidence in new social situations.</w:t>
            </w:r>
          </w:p>
          <w:p w:rsidR="00000000" w:rsidDel="00000000" w:rsidP="00000000" w:rsidRDefault="00000000" w:rsidRPr="00000000" w14:paraId="0000002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Play with one or more other children, extending and elaborating play ideas.</w:t>
            </w:r>
          </w:p>
          <w:p w:rsidR="00000000" w:rsidDel="00000000" w:rsidP="00000000" w:rsidRDefault="00000000" w:rsidRPr="00000000" w14:paraId="0000002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Talk about their feelings using words like happy, sad, angry and worried</w:t>
            </w:r>
          </w:p>
          <w:p w:rsidR="00000000" w:rsidDel="00000000" w:rsidP="00000000" w:rsidRDefault="00000000" w:rsidRPr="00000000" w14:paraId="00000025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Increasingly follow rules, understanding why they are important.</w:t>
            </w:r>
          </w:p>
          <w:p w:rsidR="00000000" w:rsidDel="00000000" w:rsidP="00000000" w:rsidRDefault="00000000" w:rsidRPr="00000000" w14:paraId="0000002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Remember rules without needing an adult to remind them.</w:t>
            </w:r>
          </w:p>
          <w:p w:rsidR="00000000" w:rsidDel="00000000" w:rsidP="00000000" w:rsidRDefault="00000000" w:rsidRPr="00000000" w14:paraId="0000002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 gradually how others might be feeling.</w:t>
            </w:r>
          </w:p>
          <w:p w:rsidR="00000000" w:rsidDel="00000000" w:rsidP="00000000" w:rsidRDefault="00000000" w:rsidRPr="00000000" w14:paraId="00000029">
            <w:pPr>
              <w:pStyle w:val="Subtitle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Observation check: </w:t>
            </w:r>
          </w:p>
          <w:p w:rsidR="00000000" w:rsidDel="00000000" w:rsidP="00000000" w:rsidRDefault="00000000" w:rsidRPr="00000000" w14:paraId="0000002A">
            <w:pPr>
              <w:pStyle w:val="Subtitle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Can the child sometimes manage to share or take turns with others with adult guidance and understanding yours and mine?</w:t>
            </w:r>
          </w:p>
          <w:p w:rsidR="00000000" w:rsidDel="00000000" w:rsidP="00000000" w:rsidRDefault="00000000" w:rsidRPr="00000000" w14:paraId="0000002B">
            <w:pPr>
              <w:pStyle w:val="Subtitle"/>
              <w:rPr/>
            </w:pPr>
            <w:r w:rsidDel="00000000" w:rsidR="00000000" w:rsidRPr="00000000">
              <w:rPr>
                <w:color w:val="00b050"/>
                <w:rtl w:val="0"/>
              </w:rPr>
              <w:t xml:space="preserve">Can the child settle to some activities for a while?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PD</w:t>
            </w:r>
          </w:p>
        </w:tc>
        <w:tc>
          <w:tcPr/>
          <w:p w:rsidR="00000000" w:rsidDel="00000000" w:rsidP="00000000" w:rsidRDefault="00000000" w:rsidRPr="00000000" w14:paraId="0000002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Go up steps and stairs or climb up apparatus, using alternate feet.</w:t>
            </w:r>
          </w:p>
          <w:p w:rsidR="00000000" w:rsidDel="00000000" w:rsidP="00000000" w:rsidRDefault="00000000" w:rsidRPr="00000000" w14:paraId="0000002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one handed tools and equipment, for example making snips in paper with scissors.</w:t>
            </w:r>
          </w:p>
        </w:tc>
        <w:tc>
          <w:tcPr/>
          <w:p w:rsidR="00000000" w:rsidDel="00000000" w:rsidP="00000000" w:rsidRDefault="00000000" w:rsidRPr="00000000" w14:paraId="0000002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Start taking part in some group activities which they make up for themselves or in teams.</w:t>
            </w:r>
          </w:p>
          <w:p w:rsidR="00000000" w:rsidDel="00000000" w:rsidP="00000000" w:rsidRDefault="00000000" w:rsidRPr="00000000" w14:paraId="0000003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Show preference for a dominant hand.</w:t>
            </w:r>
          </w:p>
          <w:p w:rsidR="00000000" w:rsidDel="00000000" w:rsidP="00000000" w:rsidRDefault="00000000" w:rsidRPr="00000000" w14:paraId="0000003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Be increasingly independent in meeting their own care needs, e.g. brushing teeth, using the toilet, washing and drying their hands thoroughly.</w:t>
            </w:r>
          </w:p>
          <w:p w:rsidR="00000000" w:rsidDel="00000000" w:rsidP="00000000" w:rsidRDefault="00000000" w:rsidRPr="00000000" w14:paraId="0000003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Skip,hop,stand on one leg and hold a pose for a game like musical statues.</w:t>
            </w:r>
          </w:p>
          <w:p w:rsidR="00000000" w:rsidDel="00000000" w:rsidP="00000000" w:rsidRDefault="00000000" w:rsidRPr="00000000" w14:paraId="0000003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Choose the right resources to carry out their own plan. For example, choosing a spade to enlarge a small hole they dug with a trowel</w:t>
            </w:r>
          </w:p>
          <w:p w:rsidR="00000000" w:rsidDel="00000000" w:rsidP="00000000" w:rsidRDefault="00000000" w:rsidRPr="00000000" w14:paraId="0000003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Continue to develop their movement, balancing, riding (scooters, trikes and bikes) and ball skills.</w:t>
            </w:r>
          </w:p>
        </w:tc>
      </w:tr>
      <w:tr>
        <w:trPr>
          <w:cantSplit w:val="0"/>
          <w:trHeight w:val="342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3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 the five key concepts about print: - print has meaning</w:t>
            </w:r>
          </w:p>
          <w:p w:rsidR="00000000" w:rsidDel="00000000" w:rsidP="00000000" w:rsidRDefault="00000000" w:rsidRPr="00000000" w14:paraId="00000038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their phonological awareness, so that they can: - spot and suggest rhymes</w:t>
            </w:r>
          </w:p>
          <w:p w:rsidR="00000000" w:rsidDel="00000000" w:rsidP="00000000" w:rsidRDefault="00000000" w:rsidRPr="00000000" w14:paraId="00000039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some of their print and letter knowledge in their early writing. For example: writing a pretend shopping list that starts at the top of the page; writing ‘m’ for mummy.</w:t>
            </w:r>
          </w:p>
          <w:p w:rsidR="00000000" w:rsidDel="00000000" w:rsidP="00000000" w:rsidRDefault="00000000" w:rsidRPr="00000000" w14:paraId="0000003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 the five key concepts about print: print can have different purposes</w:t>
            </w:r>
          </w:p>
          <w:p w:rsidR="00000000" w:rsidDel="00000000" w:rsidP="00000000" w:rsidRDefault="00000000" w:rsidRPr="00000000" w14:paraId="0000003C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their phonological awareness, so that they can: count or clap syllables in a word.</w:t>
            </w:r>
          </w:p>
          <w:p w:rsidR="00000000" w:rsidDel="00000000" w:rsidP="00000000" w:rsidRDefault="00000000" w:rsidRPr="00000000" w14:paraId="0000003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 the five key concepts about print: we read English text from left to right and from top to bottom</w:t>
            </w:r>
          </w:p>
          <w:p w:rsidR="00000000" w:rsidDel="00000000" w:rsidP="00000000" w:rsidRDefault="00000000" w:rsidRPr="00000000" w14:paraId="0000003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Engage in extended conversations about stories, learning new vocabulary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Recite numbers past 5.</w:t>
            </w:r>
          </w:p>
          <w:p w:rsidR="00000000" w:rsidDel="00000000" w:rsidP="00000000" w:rsidRDefault="00000000" w:rsidRPr="00000000" w14:paraId="00000042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Show ‘finger numbers’ up to 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Recite numbers past 5. </w:t>
            </w:r>
          </w:p>
          <w:p w:rsidR="00000000" w:rsidDel="00000000" w:rsidP="00000000" w:rsidRDefault="00000000" w:rsidRPr="00000000" w14:paraId="0000004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Say one number for each item in order: 1,2,3,4,5</w:t>
            </w:r>
          </w:p>
          <w:p w:rsidR="00000000" w:rsidDel="00000000" w:rsidP="00000000" w:rsidRDefault="00000000" w:rsidRPr="00000000" w14:paraId="00000045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Experiment with their own symbols and marks as well as numerals.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Talk about and explore 2D and 3D shapes (for example, circles, rectangles, triangles and cuboids) using informal and mathematical language: ‘sides’, ‘corners’; ‘straight’, ‘flat’, ‘round’</w:t>
            </w:r>
          </w:p>
          <w:p w:rsidR="00000000" w:rsidDel="00000000" w:rsidP="00000000" w:rsidRDefault="00000000" w:rsidRPr="00000000" w14:paraId="0000004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Make comparisons between objects relating to size, length, weight and capacity.</w:t>
            </w:r>
          </w:p>
          <w:p w:rsidR="00000000" w:rsidDel="00000000" w:rsidP="00000000" w:rsidRDefault="00000000" w:rsidRPr="00000000" w14:paraId="00000048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Select shapes appropriately: flat surfaces for building, a triangular prism for a roof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UW</w:t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Begin to make sense of their own life-story and family’s history.</w:t>
            </w:r>
          </w:p>
          <w:p w:rsidR="00000000" w:rsidDel="00000000" w:rsidP="00000000" w:rsidRDefault="00000000" w:rsidRPr="00000000" w14:paraId="0000004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Talk about what they see, using a wide vocabulary.</w:t>
            </w:r>
          </w:p>
          <w:p w:rsidR="00000000" w:rsidDel="00000000" w:rsidP="00000000" w:rsidRDefault="00000000" w:rsidRPr="00000000" w14:paraId="0000004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all their senses in hands on exploration of natural materials.</w:t>
            </w:r>
          </w:p>
          <w:p w:rsidR="00000000" w:rsidDel="00000000" w:rsidP="00000000" w:rsidRDefault="00000000" w:rsidRPr="00000000" w14:paraId="0000004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EAD</w:t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Listen with increased attention to sounds.</w:t>
            </w:r>
          </w:p>
          <w:p w:rsidR="00000000" w:rsidDel="00000000" w:rsidP="00000000" w:rsidRDefault="00000000" w:rsidRPr="00000000" w14:paraId="0000005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5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Sing the pitch of a tone sung by another person (‘pitch match’).</w:t>
            </w:r>
          </w:p>
          <w:p w:rsidR="00000000" w:rsidDel="00000000" w:rsidP="00000000" w:rsidRDefault="00000000" w:rsidRPr="00000000" w14:paraId="00000054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Create closed shapes with continuous lines, and begin to use these shapes to represent objects.</w:t>
            </w:r>
          </w:p>
          <w:p w:rsidR="00000000" w:rsidDel="00000000" w:rsidP="00000000" w:rsidRDefault="00000000" w:rsidRPr="00000000" w14:paraId="00000056">
            <w:pPr>
              <w:pStyle w:val="Subtitle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5730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817"/>
              <w:gridCol w:w="4848"/>
              <w:gridCol w:w="5245"/>
              <w:gridCol w:w="4820"/>
              <w:tblGridChange w:id="0">
                <w:tblGrid>
                  <w:gridCol w:w="817"/>
                  <w:gridCol w:w="4848"/>
                  <w:gridCol w:w="5245"/>
                  <w:gridCol w:w="4820"/>
                </w:tblGrid>
              </w:tblGridChange>
            </w:tblGrid>
            <w:tr>
              <w:trPr>
                <w:cantSplit w:val="0"/>
                <w:trHeight w:val="27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7">
                  <w:pPr>
                    <w:pStyle w:val="Subtitle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Talk about what they see, using a wide vocabulary</w:t>
                  </w:r>
                </w:p>
                <w:p w:rsidR="00000000" w:rsidDel="00000000" w:rsidP="00000000" w:rsidRDefault="00000000" w:rsidRPr="00000000" w14:paraId="00000058">
                  <w:pPr>
                    <w:pStyle w:val="Subtitle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9">
                  <w:pPr>
                    <w:pStyle w:val="Subtitle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Continue developing positive attitudes about the differences between people..</w:t>
                  </w:r>
                </w:p>
                <w:p w:rsidR="00000000" w:rsidDel="00000000" w:rsidP="00000000" w:rsidRDefault="00000000" w:rsidRPr="00000000" w14:paraId="0000005A">
                  <w:pPr>
                    <w:pStyle w:val="Subtitle"/>
                    <w:spacing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Know that there are different countries in the world and talk about the differences they have experienced or seen in photos.</w:t>
                  </w:r>
                </w:p>
                <w:p w:rsidR="00000000" w:rsidDel="00000000" w:rsidP="00000000" w:rsidRDefault="00000000" w:rsidRPr="00000000" w14:paraId="0000005B">
                  <w:pPr>
                    <w:pStyle w:val="Subtitle"/>
                    <w:spacing w:line="240" w:lineRule="auto"/>
                    <w:rPr>
                      <w:sz w:val="18"/>
                      <w:szCs w:val="18"/>
                    </w:rPr>
                  </w:pPr>
                  <w:bookmarkStart w:colFirst="0" w:colLast="0" w:name="_heading=h.tycbjfwtpjgr" w:id="1"/>
                  <w:bookmarkEnd w:id="1"/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Show different emotions in their drawings and paintings, like happiness, sadness, fear etc.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Begin to develop complex stories using small world equipment like animal sets, dolls and dolls houses etc.</w:t>
            </w:r>
          </w:p>
          <w:p w:rsidR="00000000" w:rsidDel="00000000" w:rsidP="00000000" w:rsidRDefault="00000000" w:rsidRPr="00000000" w14:paraId="0000005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Explore different materials freely, in order to develop their ideas about how to use them and what to make.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THEME: OUR World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pStyle w:val="Subtitle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AUTUMN 2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Night and day/Space</w:t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Weather/Water</w:t>
            </w:r>
          </w:p>
        </w:tc>
        <w:tc>
          <w:tcPr/>
          <w:p w:rsidR="00000000" w:rsidDel="00000000" w:rsidP="00000000" w:rsidRDefault="00000000" w:rsidRPr="00000000" w14:paraId="0000006A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Colour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</w:t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Understand ‘why’ questions, like: “Why do you think the caterpillar got so fat?”</w:t>
            </w:r>
          </w:p>
          <w:p w:rsidR="00000000" w:rsidDel="00000000" w:rsidP="00000000" w:rsidRDefault="00000000" w:rsidRPr="00000000" w14:paraId="0000006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their pronunciation but may have problems saying: - some sounds: r, j, th, ch, and sh - multi-syllabic words such as ‘pterodactyl’, ‘planetarium’ or ‘hippopotamus’.</w:t>
            </w:r>
          </w:p>
          <w:p w:rsidR="00000000" w:rsidDel="00000000" w:rsidP="00000000" w:rsidRDefault="00000000" w:rsidRPr="00000000" w14:paraId="0000006E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their communication, but may continue to have problems with irregular tenses and plurals, such as ‘runned’ for ‘ran’, ‘swimmed’ for ‘swam’.</w:t>
            </w:r>
          </w:p>
          <w:p w:rsidR="00000000" w:rsidDel="00000000" w:rsidP="00000000" w:rsidRDefault="00000000" w:rsidRPr="00000000" w14:paraId="0000007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Enjoy listening to longer stories and can remember much of what happens.</w:t>
            </w:r>
          </w:p>
          <w:p w:rsidR="00000000" w:rsidDel="00000000" w:rsidP="00000000" w:rsidRDefault="00000000" w:rsidRPr="00000000" w14:paraId="00000071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Pay attention to more than one thing at a time, which can be difficult.</w:t>
            </w:r>
          </w:p>
          <w:p w:rsidR="00000000" w:rsidDel="00000000" w:rsidP="00000000" w:rsidRDefault="00000000" w:rsidRPr="00000000" w14:paraId="0000007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Be able to express a point of view and to debate when they disagree with an adult or a friend, using words as well as actions.</w:t>
            </w:r>
          </w:p>
          <w:p w:rsidR="00000000" w:rsidDel="00000000" w:rsidP="00000000" w:rsidRDefault="00000000" w:rsidRPr="00000000" w14:paraId="00000074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PSED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Select and use activities and resources, with help when needed. This helps them to achieve a goal they have chosen, or one which is suggested to them.</w:t>
            </w:r>
          </w:p>
          <w:p w:rsidR="00000000" w:rsidDel="00000000" w:rsidP="00000000" w:rsidRDefault="00000000" w:rsidRPr="00000000" w14:paraId="0000007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Play with one or more other children, extending and elaborating play ideas.</w:t>
            </w:r>
          </w:p>
          <w:p w:rsidR="00000000" w:rsidDel="00000000" w:rsidP="00000000" w:rsidRDefault="00000000" w:rsidRPr="00000000" w14:paraId="00000078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Show more confidence in new social situations.</w:t>
            </w:r>
          </w:p>
          <w:p w:rsidR="00000000" w:rsidDel="00000000" w:rsidP="00000000" w:rsidRDefault="00000000" w:rsidRPr="00000000" w14:paraId="0000007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Increasingly follow rules, understanding why they are important.</w:t>
            </w:r>
          </w:p>
          <w:p w:rsidR="00000000" w:rsidDel="00000000" w:rsidP="00000000" w:rsidRDefault="00000000" w:rsidRPr="00000000" w14:paraId="0000007B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Remember rules without needing an adult to remind them</w:t>
            </w:r>
          </w:p>
          <w:p w:rsidR="00000000" w:rsidDel="00000000" w:rsidP="00000000" w:rsidRDefault="00000000" w:rsidRPr="00000000" w14:paraId="0000007D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appropriate ways of being assertive.</w:t>
            </w:r>
          </w:p>
          <w:p w:rsidR="00000000" w:rsidDel="00000000" w:rsidP="00000000" w:rsidRDefault="00000000" w:rsidRPr="00000000" w14:paraId="0000007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Talk with others to solve conflicts.</w:t>
            </w:r>
          </w:p>
          <w:p w:rsidR="00000000" w:rsidDel="00000000" w:rsidP="00000000" w:rsidRDefault="00000000" w:rsidRPr="00000000" w14:paraId="0000007F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PD</w:t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Show a preference for a dominant hand.</w:t>
            </w:r>
          </w:p>
          <w:p w:rsidR="00000000" w:rsidDel="00000000" w:rsidP="00000000" w:rsidRDefault="00000000" w:rsidRPr="00000000" w14:paraId="00000082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Start taking part in some group activities which they make up for themselves, or in teams.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Start taking part in some group activities which they make up for themselves, or in teams.</w:t>
            </w:r>
          </w:p>
          <w:p w:rsidR="00000000" w:rsidDel="00000000" w:rsidP="00000000" w:rsidRDefault="00000000" w:rsidRPr="00000000" w14:paraId="00000084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Use large-muscle movements to wave flags and streamers, paint and make marks.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Increasingly be able to use and remember sequences and patterns of movements which are related to music and rhythm.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Use a comfortable grip with good control when holding pens and pencils.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Show a preference for a dominant hand.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Choose the right resources to carry out their own plan. For example, choosing a spade to enlarge a small hole they dug with a trowel.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8A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Print can have different purposes</w:t>
            </w:r>
          </w:p>
          <w:p w:rsidR="00000000" w:rsidDel="00000000" w:rsidP="00000000" w:rsidRDefault="00000000" w:rsidRPr="00000000" w14:paraId="0000008B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some of their print and letter knowledge in their early writing. For example: writing a pretend shopping list that starts at the top of the page; writing ‘m’ for mummy.</w:t>
            </w:r>
          </w:p>
        </w:tc>
        <w:tc>
          <w:tcPr/>
          <w:p w:rsidR="00000000" w:rsidDel="00000000" w:rsidP="00000000" w:rsidRDefault="00000000" w:rsidRPr="00000000" w14:paraId="0000008C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Page sequencing</w:t>
            </w:r>
          </w:p>
          <w:p w:rsidR="00000000" w:rsidDel="00000000" w:rsidP="00000000" w:rsidRDefault="00000000" w:rsidRPr="00000000" w14:paraId="0000008D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Engage in extended conversations about stories, learning new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some of their print and letter knowledge in their early writing. For example: writing a pretend shopping list that starts at the top of the page; writing ‘m’ for mummy.</w:t>
            </w:r>
          </w:p>
          <w:p w:rsidR="00000000" w:rsidDel="00000000" w:rsidP="00000000" w:rsidRDefault="00000000" w:rsidRPr="00000000" w14:paraId="0000008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Recognise words with the same initial sound, such as money and mother</w:t>
            </w:r>
          </w:p>
          <w:p w:rsidR="00000000" w:rsidDel="00000000" w:rsidP="00000000" w:rsidRDefault="00000000" w:rsidRPr="00000000" w14:paraId="00000090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We read English text from left to right and from top to bottom</w:t>
            </w:r>
          </w:p>
        </w:tc>
      </w:tr>
      <w:tr>
        <w:trPr>
          <w:cantSplit w:val="0"/>
          <w:trHeight w:val="77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92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Develop fast recognition of up to 3 objects, without having to count them individually (‘subitising’)</w:t>
            </w:r>
          </w:p>
          <w:p w:rsidR="00000000" w:rsidDel="00000000" w:rsidP="00000000" w:rsidRDefault="00000000" w:rsidRPr="00000000" w14:paraId="00000093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Say one number for each item in order: 1,2,3,4,5.</w:t>
            </w:r>
          </w:p>
          <w:p w:rsidR="00000000" w:rsidDel="00000000" w:rsidP="00000000" w:rsidRDefault="00000000" w:rsidRPr="00000000" w14:paraId="00000094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Understand position through words alone – for example, “The bag is under the table,” – with no pointing.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Know that the last number reached when counting a small set of objects tells you how many there are in total (‘cardinal principle’).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Make comparisons between objects relating to size, length, weight and capacity.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Talk about and identify the patterns around them. For example: stripes on clothes, designs on rugs and wallpaper. Use informal language like ‘pointy’, ‘spotty’, ‘blobs’ etc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Extend and create ABAB patterns – stick, leaf, stick, leaf.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Link numerals and amounts: for example, showing the right number of objects to match the numeral, up to 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Compare quantities using language: ‘more than’, ‘fewer than’.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UW</w:t>
            </w:r>
          </w:p>
        </w:tc>
        <w:tc>
          <w:tcPr/>
          <w:p w:rsidR="00000000" w:rsidDel="00000000" w:rsidP="00000000" w:rsidRDefault="00000000" w:rsidRPr="00000000" w14:paraId="0000009D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Begin to understand the need to respect and care for the natural environment and all living things.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Explore and talk about different forces they can feel.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Explore and talk about different forces they can feel.</w:t>
            </w:r>
          </w:p>
          <w:p w:rsidR="00000000" w:rsidDel="00000000" w:rsidP="00000000" w:rsidRDefault="00000000" w:rsidRPr="00000000" w14:paraId="000000A0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Talk about the differences between materials and changes they notice.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Continue developing positive attitudes about the differences between people.</w:t>
            </w:r>
          </w:p>
          <w:p w:rsidR="00000000" w:rsidDel="00000000" w:rsidP="00000000" w:rsidRDefault="00000000" w:rsidRPr="00000000" w14:paraId="000000A2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Know that there are different countries in the world and talk about the differences they have experienced or seen in photos.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EAD</w:t>
            </w:r>
          </w:p>
        </w:tc>
        <w:tc>
          <w:tcPr/>
          <w:p w:rsidR="00000000" w:rsidDel="00000000" w:rsidP="00000000" w:rsidRDefault="00000000" w:rsidRPr="00000000" w14:paraId="000000A4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Draw with increasing complexity and detail, such as representing a face with a circle and including details.</w:t>
            </w:r>
          </w:p>
          <w:p w:rsidR="00000000" w:rsidDel="00000000" w:rsidP="00000000" w:rsidRDefault="00000000" w:rsidRPr="00000000" w14:paraId="000000A5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Listen with increased attention to sounds.</w:t>
            </w:r>
          </w:p>
          <w:p w:rsidR="00000000" w:rsidDel="00000000" w:rsidP="00000000" w:rsidRDefault="00000000" w:rsidRPr="00000000" w14:paraId="000000A6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Take part in simple pretend play, using an object to represent something else even though they are not similar.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pStyle w:val="Subtitle"/>
              <w:rPr/>
            </w:pPr>
            <w:r w:rsidDel="00000000" w:rsidR="00000000" w:rsidRPr="00000000">
              <w:rPr>
                <w:rtl w:val="0"/>
              </w:rPr>
              <w:t xml:space="preserve">Use drawing to represent ideas like movement or loud noises.</w:t>
            </w:r>
          </w:p>
          <w:p w:rsidR="00000000" w:rsidDel="00000000" w:rsidP="00000000" w:rsidRDefault="00000000" w:rsidRPr="00000000" w14:paraId="000000A8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Respond to what they have heard, expressing their thoughts and feelings.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Explore colour and colour mixing.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Develop their own ideas and then decide which materials to use to express them.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Style w:val="Subtitle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Create closed shapes with continuous lines, and begin to use these shapes to represent objects.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SassoonPrimaryInfant" w:cs="SassoonPrimaryInfant" w:eastAsia="SassoonPrimaryInfant" w:hAnsi="SassoonPrimaryInf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SassoonPrimaryInfant" w:cs="SassoonPrimaryInfant" w:eastAsia="SassoonPrimaryInfant" w:hAnsi="SassoonPrimaryInfan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SassoonPrimaryInfan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*Based on ‘Development Matters’ 3-4 age related expectations.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Our Lady and St Edward’s Catholic Primary School</w:t>
    </w:r>
  </w:p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New F1 Medium Term Topic Plan </w:t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SassoonPrimaryInfant" w:cs="SassoonPrimaryInfant" w:eastAsia="SassoonPrimaryInfant" w:hAnsi="SassoonPrimaryInfant"/>
        <w:b w:val="0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Autumn Term 2021-22</w:t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E312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91F3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71A6"/>
  </w:style>
  <w:style w:type="paragraph" w:styleId="Footer">
    <w:name w:val="footer"/>
    <w:basedOn w:val="Normal"/>
    <w:link w:val="FooterChar"/>
    <w:uiPriority w:val="99"/>
    <w:unhideWhenUsed w:val="1"/>
    <w:rsid w:val="005371A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71A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71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371A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32357F"/>
    <w:pPr>
      <w:ind w:left="720"/>
      <w:contextualSpacing w:val="1"/>
    </w:pPr>
  </w:style>
  <w:style w:type="paragraph" w:styleId="Subtitle">
    <w:name w:val="Subtitle"/>
    <w:basedOn w:val="Normal"/>
    <w:next w:val="Normal"/>
    <w:link w:val="SubtitleChar"/>
    <w:uiPriority w:val="11"/>
    <w:qFormat w:val="1"/>
    <w:rsid w:val="00686A97"/>
    <w:pPr>
      <w:numPr>
        <w:ilvl w:val="1"/>
      </w:numPr>
      <w:spacing w:after="160"/>
    </w:pPr>
    <w:rPr>
      <w:rFonts w:eastAsiaTheme="minorEastAsia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686A97"/>
    <w:rPr>
      <w:rFonts w:eastAsiaTheme="minorEastAsia"/>
      <w:color w:val="5a5a5a" w:themeColor="text1" w:themeTint="0000A5"/>
      <w:spacing w:val="15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4PvOSRfKaEQbVQMHKjhTwzrqew==">AMUW2mV4a74FvxeujsAx4+fWhojTUucuApfXanxqUSNwN6ysv/gBhTCdsV4OkNSKPQTVY+H3F5Kz4pI8gG12SNGZJmqcb6vweI1QAuA0EUScTBBAo6IcXCJvqE3jLOWHE56zTW4ATV9MQJUB69xNeFhPs+zE+ryqKQ==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2021-03-01T11:30:00Z</dcterms:created>
  <dc:creator>user</dc:creator>
</cp:coreProperties>
</file>