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winkl" w:cs="Twinkl" w:eastAsia="Twinkl" w:hAnsi="Twinkl"/>
          <w:b w:val="1"/>
          <w:sz w:val="34"/>
          <w:szCs w:val="34"/>
        </w:rPr>
      </w:pPr>
      <w:r w:rsidDel="00000000" w:rsidR="00000000" w:rsidRPr="00000000">
        <w:rPr>
          <w:rFonts w:ascii="Twinkl" w:cs="Twinkl" w:eastAsia="Twinkl" w:hAnsi="Twinkl"/>
          <w:b w:val="1"/>
          <w:sz w:val="34"/>
          <w:szCs w:val="34"/>
          <w:u w:val="single"/>
          <w:rtl w:val="0"/>
        </w:rPr>
        <w:t xml:space="preserve">Date:</w:t>
      </w:r>
      <w:r w:rsidDel="00000000" w:rsidR="00000000" w:rsidRPr="00000000">
        <w:rPr>
          <w:rFonts w:ascii="Twinkl" w:cs="Twinkl" w:eastAsia="Twinkl" w:hAnsi="Twinkl"/>
          <w:b w:val="1"/>
          <w:sz w:val="34"/>
          <w:szCs w:val="34"/>
          <w:rtl w:val="0"/>
        </w:rPr>
        <w:t xml:space="preserve">31/01/22</w:t>
        <w:tab/>
        <w:tab/>
        <w:t xml:space="preserve"> </w:t>
      </w:r>
      <w:r w:rsidDel="00000000" w:rsidR="00000000" w:rsidRPr="00000000">
        <w:rPr>
          <w:rFonts w:ascii="Twinkl" w:cs="Twinkl" w:eastAsia="Twinkl" w:hAnsi="Twinkl"/>
          <w:b w:val="1"/>
          <w:sz w:val="38"/>
          <w:szCs w:val="38"/>
          <w:highlight w:val="lightGray"/>
          <w:rtl w:val="0"/>
        </w:rPr>
        <w:t xml:space="preserve">Grey group</w:t>
      </w:r>
      <w:r w:rsidDel="00000000" w:rsidR="00000000" w:rsidRPr="00000000">
        <w:rPr>
          <w:rFonts w:ascii="Twinkl" w:cs="Twinkl" w:eastAsia="Twinkl" w:hAnsi="Twinkl"/>
          <w:b w:val="1"/>
          <w:sz w:val="34"/>
          <w:szCs w:val="34"/>
          <w:rtl w:val="0"/>
        </w:rPr>
        <w:tab/>
        <w:tab/>
      </w:r>
      <w:r w:rsidDel="00000000" w:rsidR="00000000" w:rsidRPr="00000000">
        <w:rPr>
          <w:rFonts w:ascii="Twinkl" w:cs="Twinkl" w:eastAsia="Twinkl" w:hAnsi="Twinkl"/>
          <w:b w:val="1"/>
          <w:sz w:val="34"/>
          <w:szCs w:val="34"/>
          <w:u w:val="single"/>
          <w:rtl w:val="0"/>
        </w:rPr>
        <w:t xml:space="preserve">Spelling practise</w:t>
      </w:r>
      <w:r w:rsidDel="00000000" w:rsidR="00000000" w:rsidRPr="00000000">
        <w:rPr>
          <w:rFonts w:ascii="Twinkl" w:cs="Twinkl" w:eastAsia="Twinkl" w:hAnsi="Twinkl"/>
          <w:b w:val="1"/>
          <w:sz w:val="34"/>
          <w:szCs w:val="34"/>
          <w:rtl w:val="0"/>
        </w:rPr>
        <w:t xml:space="preserve">: </w:t>
      </w:r>
      <w:r w:rsidDel="00000000" w:rsidR="00000000" w:rsidRPr="00000000">
        <w:rPr>
          <w:rFonts w:ascii="Twinkl" w:cs="Twinkl" w:eastAsia="Twinkl" w:hAnsi="Twinkl"/>
          <w:sz w:val="34"/>
          <w:szCs w:val="34"/>
          <w:rtl w:val="0"/>
        </w:rPr>
        <w:t xml:space="preserve">Look, say, cover, write, check.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winkl" w:cs="Twinkl" w:eastAsia="Twinkl" w:hAnsi="Twinkl"/>
          <w:sz w:val="40"/>
          <w:szCs w:val="40"/>
        </w:rPr>
      </w:pPr>
      <w:r w:rsidDel="00000000" w:rsidR="00000000" w:rsidRPr="00000000">
        <w:rPr>
          <w:rFonts w:ascii="Twinkl" w:cs="Twinkl" w:eastAsia="Twinkl" w:hAnsi="Twinkl"/>
          <w:sz w:val="40"/>
          <w:szCs w:val="40"/>
          <w:rtl w:val="0"/>
        </w:rPr>
        <w:t xml:space="preserve">Please learn the following words ready for our test on 04/02/22 . </w:t>
      </w:r>
    </w:p>
    <w:tbl>
      <w:tblPr>
        <w:tblStyle w:val="Table1"/>
        <w:tblW w:w="1595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68"/>
        <w:gridCol w:w="828"/>
        <w:gridCol w:w="995"/>
        <w:gridCol w:w="2612"/>
        <w:gridCol w:w="1046"/>
        <w:gridCol w:w="3095"/>
        <w:gridCol w:w="1008"/>
        <w:gridCol w:w="2703"/>
        <w:gridCol w:w="1003"/>
        <w:tblGridChange w:id="0">
          <w:tblGrid>
            <w:gridCol w:w="2668"/>
            <w:gridCol w:w="828"/>
            <w:gridCol w:w="995"/>
            <w:gridCol w:w="2612"/>
            <w:gridCol w:w="1046"/>
            <w:gridCol w:w="3095"/>
            <w:gridCol w:w="1008"/>
            <w:gridCol w:w="2703"/>
            <w:gridCol w:w="1003"/>
          </w:tblGrid>
        </w:tblGridChange>
      </w:tblGrid>
      <w:tr>
        <w:trPr>
          <w:cantSplit w:val="0"/>
          <w:trHeight w:val="571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3">
            <w:pPr>
              <w:rPr>
                <w:rFonts w:ascii="Twinkl" w:cs="Twinkl" w:eastAsia="Twinkl" w:hAnsi="Twink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36"/>
                <w:szCs w:val="36"/>
                <w:rtl w:val="0"/>
              </w:rPr>
              <w:t xml:space="preserve">Look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4">
            <w:pPr>
              <w:rPr>
                <w:rFonts w:ascii="Twinkl" w:cs="Twinkl" w:eastAsia="Twinkl" w:hAnsi="Twink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8"/>
                <w:szCs w:val="28"/>
                <w:rtl w:val="0"/>
              </w:rPr>
              <w:t xml:space="preserve">Say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5">
            <w:pPr>
              <w:rPr>
                <w:rFonts w:ascii="Twinkl" w:cs="Twinkl" w:eastAsia="Twinkl" w:hAnsi="Twink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8"/>
                <w:szCs w:val="28"/>
                <w:rtl w:val="0"/>
              </w:rPr>
              <w:t xml:space="preserve">Cover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6">
            <w:pPr>
              <w:rPr>
                <w:rFonts w:ascii="Twinkl" w:cs="Twinkl" w:eastAsia="Twinkl" w:hAnsi="Twink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7">
            <w:pPr>
              <w:rPr>
                <w:rFonts w:ascii="Twinkl" w:cs="Twinkl" w:eastAsia="Twinkl" w:hAnsi="Twink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8"/>
                <w:szCs w:val="28"/>
                <w:rtl w:val="0"/>
              </w:rPr>
              <w:t xml:space="preserve">Check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8">
            <w:pPr>
              <w:rPr>
                <w:rFonts w:ascii="Twinkl" w:cs="Twinkl" w:eastAsia="Twinkl" w:hAnsi="Twink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9">
            <w:pPr>
              <w:rPr>
                <w:rFonts w:ascii="Twinkl" w:cs="Twinkl" w:eastAsia="Twinkl" w:hAnsi="Twink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8"/>
                <w:szCs w:val="28"/>
                <w:rtl w:val="0"/>
              </w:rPr>
              <w:t xml:space="preserve">Check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A">
            <w:pPr>
              <w:rPr>
                <w:rFonts w:ascii="Twinkl" w:cs="Twinkl" w:eastAsia="Twinkl" w:hAnsi="Twink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B">
            <w:pPr>
              <w:rPr>
                <w:rFonts w:ascii="Twinkl" w:cs="Twinkl" w:eastAsia="Twinkl" w:hAnsi="Twink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8"/>
                <w:szCs w:val="28"/>
                <w:rtl w:val="0"/>
              </w:rPr>
              <w:t xml:space="preserve">Check</w:t>
            </w:r>
          </w:p>
        </w:tc>
      </w:tr>
      <w:tr>
        <w:trPr>
          <w:cantSplit w:val="0"/>
          <w:trHeight w:val="686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Fonts w:ascii="Twinkl" w:cs="Twinkl" w:eastAsia="Twinkl" w:hAnsi="Twinkl"/>
                <w:sz w:val="44"/>
                <w:szCs w:val="44"/>
                <w:rtl w:val="0"/>
              </w:rPr>
              <w:t xml:space="preserve">example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0D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0E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winkl" w:cs="Twinkl" w:eastAsia="Twinkl" w:hAnsi="Twinkl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Twinkl" w:cs="Twinkl" w:eastAsia="Twinkl" w:hAnsi="Twinkl"/>
                <w:i w:val="1"/>
                <w:sz w:val="44"/>
                <w:szCs w:val="44"/>
                <w:rtl w:val="0"/>
              </w:rPr>
              <w:t xml:space="preserve">exampel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44"/>
                <w:szCs w:val="44"/>
                <w:rtl w:val="0"/>
              </w:rPr>
              <w:t xml:space="preserve">🗶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winkl" w:cs="Twinkl" w:eastAsia="Twinkl" w:hAnsi="Twinkl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Twinkl" w:cs="Twinkl" w:eastAsia="Twinkl" w:hAnsi="Twinkl"/>
                <w:i w:val="1"/>
                <w:sz w:val="44"/>
                <w:szCs w:val="44"/>
                <w:rtl w:val="0"/>
              </w:rPr>
              <w:t xml:space="preserve">example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44"/>
                <w:szCs w:val="4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winkl" w:cs="Twinkl" w:eastAsia="Twinkl" w:hAnsi="Twinkl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Twinkl" w:cs="Twinkl" w:eastAsia="Twinkl" w:hAnsi="Twinkl"/>
                <w:i w:val="1"/>
                <w:sz w:val="44"/>
                <w:szCs w:val="44"/>
                <w:rtl w:val="0"/>
              </w:rPr>
              <w:t xml:space="preserve">example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44"/>
                <w:szCs w:val="4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he’s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16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17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there’s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1F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20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he’d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28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29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spacing w:line="360" w:lineRule="auto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haven’t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31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32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spacing w:line="360" w:lineRule="auto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wasn’t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3A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3B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spacing w:line="360" w:lineRule="auto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they’ll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43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44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spacing w:line="360" w:lineRule="auto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I’m 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4C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4D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spacing w:line="360" w:lineRule="auto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don’t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55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56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spacing w:line="360" w:lineRule="auto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won’t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5E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5F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66">
            <w:pPr>
              <w:spacing w:line="360" w:lineRule="auto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we’re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67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68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Twinkl" w:cs="Twinkl" w:eastAsia="Twinkl" w:hAnsi="Twinkl"/>
                <w:sz w:val="44"/>
                <w:szCs w:val="4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jc w:val="center"/>
        <w:rPr>
          <w:rFonts w:ascii="Twinkl" w:cs="Twinkl" w:eastAsia="Twinkl" w:hAnsi="Twinkl"/>
          <w:b w:val="1"/>
          <w:sz w:val="34"/>
          <w:szCs w:val="34"/>
        </w:rPr>
      </w:pPr>
      <w:r w:rsidDel="00000000" w:rsidR="00000000" w:rsidRPr="00000000">
        <w:rPr>
          <w:rFonts w:ascii="Twinkl" w:cs="Twinkl" w:eastAsia="Twinkl" w:hAnsi="Twinkl"/>
          <w:b w:val="1"/>
          <w:sz w:val="34"/>
          <w:szCs w:val="34"/>
          <w:u w:val="single"/>
          <w:rtl w:val="0"/>
        </w:rPr>
        <w:t xml:space="preserve">Date:31/01/22</w:t>
      </w:r>
      <w:r w:rsidDel="00000000" w:rsidR="00000000" w:rsidRPr="00000000">
        <w:rPr>
          <w:rFonts w:ascii="Twinkl" w:cs="Twinkl" w:eastAsia="Twinkl" w:hAnsi="Twinkl"/>
          <w:b w:val="1"/>
          <w:sz w:val="34"/>
          <w:szCs w:val="34"/>
          <w:rtl w:val="0"/>
        </w:rPr>
        <w:tab/>
        <w:tab/>
        <w:t xml:space="preserve"> </w:t>
      </w:r>
      <w:r w:rsidDel="00000000" w:rsidR="00000000" w:rsidRPr="00000000">
        <w:rPr>
          <w:rFonts w:ascii="Twinkl" w:cs="Twinkl" w:eastAsia="Twinkl" w:hAnsi="Twinkl"/>
          <w:b w:val="1"/>
          <w:sz w:val="38"/>
          <w:szCs w:val="38"/>
          <w:highlight w:val="cyan"/>
          <w:rtl w:val="0"/>
        </w:rPr>
        <w:t xml:space="preserve">Blue group</w:t>
      </w:r>
      <w:r w:rsidDel="00000000" w:rsidR="00000000" w:rsidRPr="00000000">
        <w:rPr>
          <w:rFonts w:ascii="Twinkl" w:cs="Twinkl" w:eastAsia="Twinkl" w:hAnsi="Twinkl"/>
          <w:b w:val="1"/>
          <w:sz w:val="34"/>
          <w:szCs w:val="34"/>
          <w:rtl w:val="0"/>
        </w:rPr>
        <w:tab/>
        <w:tab/>
      </w:r>
      <w:r w:rsidDel="00000000" w:rsidR="00000000" w:rsidRPr="00000000">
        <w:rPr>
          <w:rFonts w:ascii="Twinkl" w:cs="Twinkl" w:eastAsia="Twinkl" w:hAnsi="Twinkl"/>
          <w:b w:val="1"/>
          <w:sz w:val="34"/>
          <w:szCs w:val="34"/>
          <w:u w:val="single"/>
          <w:rtl w:val="0"/>
        </w:rPr>
        <w:t xml:space="preserve">Spelling practise</w:t>
      </w:r>
      <w:r w:rsidDel="00000000" w:rsidR="00000000" w:rsidRPr="00000000">
        <w:rPr>
          <w:rFonts w:ascii="Twinkl" w:cs="Twinkl" w:eastAsia="Twinkl" w:hAnsi="Twinkl"/>
          <w:b w:val="1"/>
          <w:sz w:val="34"/>
          <w:szCs w:val="34"/>
          <w:rtl w:val="0"/>
        </w:rPr>
        <w:t xml:space="preserve">: </w:t>
      </w:r>
      <w:r w:rsidDel="00000000" w:rsidR="00000000" w:rsidRPr="00000000">
        <w:rPr>
          <w:rFonts w:ascii="Twinkl" w:cs="Twinkl" w:eastAsia="Twinkl" w:hAnsi="Twinkl"/>
          <w:sz w:val="34"/>
          <w:szCs w:val="34"/>
          <w:rtl w:val="0"/>
        </w:rPr>
        <w:t xml:space="preserve">Look, say, cover, write, check.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center"/>
        <w:rPr>
          <w:rFonts w:ascii="Twinkl" w:cs="Twinkl" w:eastAsia="Twinkl" w:hAnsi="Twinkl"/>
          <w:sz w:val="40"/>
          <w:szCs w:val="40"/>
        </w:rPr>
      </w:pPr>
      <w:r w:rsidDel="00000000" w:rsidR="00000000" w:rsidRPr="00000000">
        <w:rPr>
          <w:rFonts w:ascii="Twinkl" w:cs="Twinkl" w:eastAsia="Twinkl" w:hAnsi="Twinkl"/>
          <w:sz w:val="40"/>
          <w:szCs w:val="40"/>
          <w:rtl w:val="0"/>
        </w:rPr>
        <w:t xml:space="preserve">Please learn the following words ready for our test on 04/02/22. </w:t>
      </w:r>
    </w:p>
    <w:tbl>
      <w:tblPr>
        <w:tblStyle w:val="Table2"/>
        <w:tblW w:w="1595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68"/>
        <w:gridCol w:w="828"/>
        <w:gridCol w:w="995"/>
        <w:gridCol w:w="2612"/>
        <w:gridCol w:w="1046"/>
        <w:gridCol w:w="3095"/>
        <w:gridCol w:w="1008"/>
        <w:gridCol w:w="2703"/>
        <w:gridCol w:w="1003"/>
        <w:tblGridChange w:id="0">
          <w:tblGrid>
            <w:gridCol w:w="2668"/>
            <w:gridCol w:w="828"/>
            <w:gridCol w:w="995"/>
            <w:gridCol w:w="2612"/>
            <w:gridCol w:w="1046"/>
            <w:gridCol w:w="3095"/>
            <w:gridCol w:w="1008"/>
            <w:gridCol w:w="2703"/>
            <w:gridCol w:w="1003"/>
          </w:tblGrid>
        </w:tblGridChange>
      </w:tblGrid>
      <w:tr>
        <w:trPr>
          <w:cantSplit w:val="0"/>
          <w:trHeight w:val="571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71">
            <w:pPr>
              <w:rPr>
                <w:rFonts w:ascii="Twinkl" w:cs="Twinkl" w:eastAsia="Twinkl" w:hAnsi="Twink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36"/>
                <w:szCs w:val="36"/>
                <w:rtl w:val="0"/>
              </w:rPr>
              <w:t xml:space="preserve">Look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2">
            <w:pPr>
              <w:rPr>
                <w:rFonts w:ascii="Twinkl" w:cs="Twinkl" w:eastAsia="Twinkl" w:hAnsi="Twink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8"/>
                <w:szCs w:val="28"/>
                <w:rtl w:val="0"/>
              </w:rPr>
              <w:t xml:space="preserve">Say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3">
            <w:pPr>
              <w:rPr>
                <w:rFonts w:ascii="Twinkl" w:cs="Twinkl" w:eastAsia="Twinkl" w:hAnsi="Twink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8"/>
                <w:szCs w:val="28"/>
                <w:rtl w:val="0"/>
              </w:rPr>
              <w:t xml:space="preserve">Cover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4">
            <w:pPr>
              <w:rPr>
                <w:rFonts w:ascii="Twinkl" w:cs="Twinkl" w:eastAsia="Twinkl" w:hAnsi="Twink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5">
            <w:pPr>
              <w:rPr>
                <w:rFonts w:ascii="Twinkl" w:cs="Twinkl" w:eastAsia="Twinkl" w:hAnsi="Twink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8"/>
                <w:szCs w:val="28"/>
                <w:rtl w:val="0"/>
              </w:rPr>
              <w:t xml:space="preserve">Check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6">
            <w:pPr>
              <w:rPr>
                <w:rFonts w:ascii="Twinkl" w:cs="Twinkl" w:eastAsia="Twinkl" w:hAnsi="Twink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7">
            <w:pPr>
              <w:rPr>
                <w:rFonts w:ascii="Twinkl" w:cs="Twinkl" w:eastAsia="Twinkl" w:hAnsi="Twink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8"/>
                <w:szCs w:val="28"/>
                <w:rtl w:val="0"/>
              </w:rPr>
              <w:t xml:space="preserve">Check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8">
            <w:pPr>
              <w:rPr>
                <w:rFonts w:ascii="Twinkl" w:cs="Twinkl" w:eastAsia="Twinkl" w:hAnsi="Twink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9">
            <w:pPr>
              <w:rPr>
                <w:rFonts w:ascii="Twinkl" w:cs="Twinkl" w:eastAsia="Twinkl" w:hAnsi="Twink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8"/>
                <w:szCs w:val="28"/>
                <w:rtl w:val="0"/>
              </w:rPr>
              <w:t xml:space="preserve">Check</w:t>
            </w:r>
          </w:p>
        </w:tc>
      </w:tr>
      <w:tr>
        <w:trPr>
          <w:cantSplit w:val="0"/>
          <w:trHeight w:val="686" w:hRule="atLeast"/>
          <w:tblHeader w:val="0"/>
        </w:trPr>
        <w:tc>
          <w:tcPr/>
          <w:p w:rsidR="00000000" w:rsidDel="00000000" w:rsidP="00000000" w:rsidRDefault="00000000" w:rsidRPr="00000000" w14:paraId="0000007A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Fonts w:ascii="Twinkl" w:cs="Twinkl" w:eastAsia="Twinkl" w:hAnsi="Twinkl"/>
                <w:sz w:val="44"/>
                <w:szCs w:val="44"/>
                <w:rtl w:val="0"/>
              </w:rPr>
              <w:t xml:space="preserve">example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7B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7C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Twinkl" w:cs="Twinkl" w:eastAsia="Twinkl" w:hAnsi="Twinkl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Twinkl" w:cs="Twinkl" w:eastAsia="Twinkl" w:hAnsi="Twinkl"/>
                <w:i w:val="1"/>
                <w:sz w:val="44"/>
                <w:szCs w:val="44"/>
                <w:rtl w:val="0"/>
              </w:rPr>
              <w:t xml:space="preserve">exampel</w:t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44"/>
                <w:szCs w:val="44"/>
                <w:rtl w:val="0"/>
              </w:rPr>
              <w:t xml:space="preserve">🗶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Twinkl" w:cs="Twinkl" w:eastAsia="Twinkl" w:hAnsi="Twinkl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Twinkl" w:cs="Twinkl" w:eastAsia="Twinkl" w:hAnsi="Twinkl"/>
                <w:i w:val="1"/>
                <w:sz w:val="44"/>
                <w:szCs w:val="44"/>
                <w:rtl w:val="0"/>
              </w:rPr>
              <w:t xml:space="preserve">example</w:t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44"/>
                <w:szCs w:val="4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Twinkl" w:cs="Twinkl" w:eastAsia="Twinkl" w:hAnsi="Twinkl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Twinkl" w:cs="Twinkl" w:eastAsia="Twinkl" w:hAnsi="Twinkl"/>
                <w:i w:val="1"/>
                <w:sz w:val="44"/>
                <w:szCs w:val="44"/>
                <w:rtl w:val="0"/>
              </w:rPr>
              <w:t xml:space="preserve">example</w:t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44"/>
                <w:szCs w:val="4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83">
            <w:pPr>
              <w:spacing w:line="360" w:lineRule="auto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he’s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84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85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8C">
            <w:pPr>
              <w:spacing w:line="360" w:lineRule="auto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there’s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8D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8E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95">
            <w:pPr>
              <w:spacing w:line="360" w:lineRule="auto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he’d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96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97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9E">
            <w:pPr>
              <w:spacing w:line="360" w:lineRule="auto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haven’t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9F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A0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A7">
            <w:pPr>
              <w:spacing w:line="360" w:lineRule="auto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wasn’t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A8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A9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B0">
            <w:pPr>
              <w:spacing w:line="360" w:lineRule="auto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they’ll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B1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B2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B9">
            <w:pPr>
              <w:spacing w:line="360" w:lineRule="auto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I’m 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BA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BB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C2">
            <w:pPr>
              <w:spacing w:line="360" w:lineRule="auto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don’t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C3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C4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B">
      <w:pPr>
        <w:jc w:val="center"/>
        <w:rPr>
          <w:rFonts w:ascii="Twinkl" w:cs="Twinkl" w:eastAsia="Twinkl" w:hAnsi="Twinkl"/>
          <w:b w:val="1"/>
          <w:sz w:val="34"/>
          <w:szCs w:val="3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jc w:val="center"/>
        <w:rPr>
          <w:rFonts w:ascii="Twinkl" w:cs="Twinkl" w:eastAsia="Twinkl" w:hAnsi="Twinkl"/>
          <w:b w:val="1"/>
          <w:sz w:val="34"/>
          <w:szCs w:val="3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jc w:val="center"/>
        <w:rPr>
          <w:rFonts w:ascii="Twinkl" w:cs="Twinkl" w:eastAsia="Twinkl" w:hAnsi="Twinkl"/>
          <w:b w:val="1"/>
          <w:sz w:val="34"/>
          <w:szCs w:val="3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jc w:val="center"/>
        <w:rPr>
          <w:rFonts w:ascii="Twinkl" w:cs="Twinkl" w:eastAsia="Twinkl" w:hAnsi="Twinkl"/>
          <w:b w:val="1"/>
          <w:sz w:val="34"/>
          <w:szCs w:val="34"/>
        </w:rPr>
      </w:pPr>
      <w:r w:rsidDel="00000000" w:rsidR="00000000" w:rsidRPr="00000000">
        <w:rPr>
          <w:rFonts w:ascii="Twinkl" w:cs="Twinkl" w:eastAsia="Twinkl" w:hAnsi="Twinkl"/>
          <w:b w:val="1"/>
          <w:sz w:val="34"/>
          <w:szCs w:val="34"/>
          <w:u w:val="single"/>
          <w:rtl w:val="0"/>
        </w:rPr>
        <w:t xml:space="preserve">Date:</w:t>
      </w:r>
      <w:r w:rsidDel="00000000" w:rsidR="00000000" w:rsidRPr="00000000">
        <w:rPr>
          <w:rFonts w:ascii="Twinkl" w:cs="Twinkl" w:eastAsia="Twinkl" w:hAnsi="Twinkl"/>
          <w:b w:val="1"/>
          <w:sz w:val="34"/>
          <w:szCs w:val="34"/>
          <w:rtl w:val="0"/>
        </w:rPr>
        <w:t xml:space="preserve">31/01/22</w:t>
        <w:tab/>
        <w:t xml:space="preserve"> </w:t>
      </w:r>
      <w:r w:rsidDel="00000000" w:rsidR="00000000" w:rsidRPr="00000000">
        <w:rPr>
          <w:rFonts w:ascii="Twinkl" w:cs="Twinkl" w:eastAsia="Twinkl" w:hAnsi="Twinkl"/>
          <w:b w:val="1"/>
          <w:sz w:val="38"/>
          <w:szCs w:val="38"/>
          <w:highlight w:val="green"/>
          <w:rtl w:val="0"/>
        </w:rPr>
        <w:t xml:space="preserve">Green group</w:t>
      </w:r>
      <w:r w:rsidDel="00000000" w:rsidR="00000000" w:rsidRPr="00000000">
        <w:rPr>
          <w:rFonts w:ascii="Twinkl" w:cs="Twinkl" w:eastAsia="Twinkl" w:hAnsi="Twinkl"/>
          <w:b w:val="1"/>
          <w:sz w:val="34"/>
          <w:szCs w:val="34"/>
          <w:rtl w:val="0"/>
        </w:rPr>
        <w:tab/>
        <w:tab/>
      </w:r>
      <w:r w:rsidDel="00000000" w:rsidR="00000000" w:rsidRPr="00000000">
        <w:rPr>
          <w:rFonts w:ascii="Twinkl" w:cs="Twinkl" w:eastAsia="Twinkl" w:hAnsi="Twinkl"/>
          <w:b w:val="1"/>
          <w:sz w:val="34"/>
          <w:szCs w:val="34"/>
          <w:u w:val="single"/>
          <w:rtl w:val="0"/>
        </w:rPr>
        <w:t xml:space="preserve">Spelling practise</w:t>
      </w:r>
      <w:r w:rsidDel="00000000" w:rsidR="00000000" w:rsidRPr="00000000">
        <w:rPr>
          <w:rFonts w:ascii="Twinkl" w:cs="Twinkl" w:eastAsia="Twinkl" w:hAnsi="Twinkl"/>
          <w:b w:val="1"/>
          <w:sz w:val="34"/>
          <w:szCs w:val="34"/>
          <w:rtl w:val="0"/>
        </w:rPr>
        <w:t xml:space="preserve">: </w:t>
      </w:r>
      <w:r w:rsidDel="00000000" w:rsidR="00000000" w:rsidRPr="00000000">
        <w:rPr>
          <w:rFonts w:ascii="Twinkl" w:cs="Twinkl" w:eastAsia="Twinkl" w:hAnsi="Twinkl"/>
          <w:sz w:val="34"/>
          <w:szCs w:val="34"/>
          <w:rtl w:val="0"/>
        </w:rPr>
        <w:t xml:space="preserve">Look, say, cover, write, check.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jc w:val="center"/>
        <w:rPr>
          <w:rFonts w:ascii="Twinkl" w:cs="Twinkl" w:eastAsia="Twinkl" w:hAnsi="Twinkl"/>
          <w:sz w:val="40"/>
          <w:szCs w:val="40"/>
        </w:rPr>
      </w:pPr>
      <w:r w:rsidDel="00000000" w:rsidR="00000000" w:rsidRPr="00000000">
        <w:rPr>
          <w:rFonts w:ascii="Twinkl" w:cs="Twinkl" w:eastAsia="Twinkl" w:hAnsi="Twinkl"/>
          <w:sz w:val="40"/>
          <w:szCs w:val="40"/>
          <w:rtl w:val="0"/>
        </w:rPr>
        <w:t xml:space="preserve">Please learn the following words ready for our test on 04/02/22. </w:t>
      </w:r>
    </w:p>
    <w:tbl>
      <w:tblPr>
        <w:tblStyle w:val="Table3"/>
        <w:tblW w:w="1576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36"/>
        <w:gridCol w:w="818"/>
        <w:gridCol w:w="983"/>
        <w:gridCol w:w="2581"/>
        <w:gridCol w:w="1033"/>
        <w:gridCol w:w="3058"/>
        <w:gridCol w:w="996"/>
        <w:gridCol w:w="2670"/>
        <w:gridCol w:w="991"/>
        <w:tblGridChange w:id="0">
          <w:tblGrid>
            <w:gridCol w:w="2636"/>
            <w:gridCol w:w="818"/>
            <w:gridCol w:w="983"/>
            <w:gridCol w:w="2581"/>
            <w:gridCol w:w="1033"/>
            <w:gridCol w:w="3058"/>
            <w:gridCol w:w="996"/>
            <w:gridCol w:w="2670"/>
            <w:gridCol w:w="991"/>
          </w:tblGrid>
        </w:tblGridChange>
      </w:tblGrid>
      <w:tr>
        <w:trPr>
          <w:cantSplit w:val="0"/>
          <w:trHeight w:val="874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D0">
            <w:pPr>
              <w:rPr>
                <w:rFonts w:ascii="Twinkl" w:cs="Twinkl" w:eastAsia="Twinkl" w:hAnsi="Twink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36"/>
                <w:szCs w:val="36"/>
                <w:rtl w:val="0"/>
              </w:rPr>
              <w:t xml:space="preserve">Look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1">
            <w:pPr>
              <w:rPr>
                <w:rFonts w:ascii="Twinkl" w:cs="Twinkl" w:eastAsia="Twinkl" w:hAnsi="Twink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8"/>
                <w:szCs w:val="28"/>
                <w:rtl w:val="0"/>
              </w:rPr>
              <w:t xml:space="preserve">Say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2">
            <w:pPr>
              <w:rPr>
                <w:rFonts w:ascii="Twinkl" w:cs="Twinkl" w:eastAsia="Twinkl" w:hAnsi="Twink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8"/>
                <w:szCs w:val="28"/>
                <w:rtl w:val="0"/>
              </w:rPr>
              <w:t xml:space="preserve">Cover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3">
            <w:pPr>
              <w:rPr>
                <w:rFonts w:ascii="Twinkl" w:cs="Twinkl" w:eastAsia="Twinkl" w:hAnsi="Twink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4">
            <w:pPr>
              <w:rPr>
                <w:rFonts w:ascii="Twinkl" w:cs="Twinkl" w:eastAsia="Twinkl" w:hAnsi="Twink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8"/>
                <w:szCs w:val="28"/>
                <w:rtl w:val="0"/>
              </w:rPr>
              <w:t xml:space="preserve">Check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5">
            <w:pPr>
              <w:rPr>
                <w:rFonts w:ascii="Twinkl" w:cs="Twinkl" w:eastAsia="Twinkl" w:hAnsi="Twink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6">
            <w:pPr>
              <w:rPr>
                <w:rFonts w:ascii="Twinkl" w:cs="Twinkl" w:eastAsia="Twinkl" w:hAnsi="Twink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8"/>
                <w:szCs w:val="28"/>
                <w:rtl w:val="0"/>
              </w:rPr>
              <w:t xml:space="preserve">Check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7">
            <w:pPr>
              <w:rPr>
                <w:rFonts w:ascii="Twinkl" w:cs="Twinkl" w:eastAsia="Twinkl" w:hAnsi="Twink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8">
            <w:pPr>
              <w:rPr>
                <w:rFonts w:ascii="Twinkl" w:cs="Twinkl" w:eastAsia="Twinkl" w:hAnsi="Twink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8"/>
                <w:szCs w:val="28"/>
                <w:rtl w:val="0"/>
              </w:rPr>
              <w:t xml:space="preserve">Check</w:t>
            </w:r>
          </w:p>
        </w:tc>
      </w:tr>
      <w:tr>
        <w:trPr>
          <w:cantSplit w:val="0"/>
          <w:trHeight w:val="1050" w:hRule="atLeast"/>
          <w:tblHeader w:val="0"/>
        </w:trPr>
        <w:tc>
          <w:tcPr/>
          <w:p w:rsidR="00000000" w:rsidDel="00000000" w:rsidP="00000000" w:rsidRDefault="00000000" w:rsidRPr="00000000" w14:paraId="000000D9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Fonts w:ascii="Twinkl" w:cs="Twinkl" w:eastAsia="Twinkl" w:hAnsi="Twinkl"/>
                <w:sz w:val="44"/>
                <w:szCs w:val="44"/>
                <w:rtl w:val="0"/>
              </w:rPr>
              <w:t xml:space="preserve">example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DA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DB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rPr>
                <w:rFonts w:ascii="Twinkl" w:cs="Twinkl" w:eastAsia="Twinkl" w:hAnsi="Twinkl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Twinkl" w:cs="Twinkl" w:eastAsia="Twinkl" w:hAnsi="Twinkl"/>
                <w:i w:val="1"/>
                <w:sz w:val="44"/>
                <w:szCs w:val="44"/>
                <w:rtl w:val="0"/>
              </w:rPr>
              <w:t xml:space="preserve">exampel</w:t>
            </w:r>
          </w:p>
        </w:tc>
        <w:tc>
          <w:tcPr/>
          <w:p w:rsidR="00000000" w:rsidDel="00000000" w:rsidP="00000000" w:rsidRDefault="00000000" w:rsidRPr="00000000" w14:paraId="000000DD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44"/>
                <w:szCs w:val="44"/>
                <w:rtl w:val="0"/>
              </w:rPr>
              <w:t xml:space="preserve">🗶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rPr>
                <w:rFonts w:ascii="Twinkl" w:cs="Twinkl" w:eastAsia="Twinkl" w:hAnsi="Twinkl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Twinkl" w:cs="Twinkl" w:eastAsia="Twinkl" w:hAnsi="Twinkl"/>
                <w:i w:val="1"/>
                <w:sz w:val="44"/>
                <w:szCs w:val="44"/>
                <w:rtl w:val="0"/>
              </w:rPr>
              <w:t xml:space="preserve">example</w:t>
            </w:r>
          </w:p>
        </w:tc>
        <w:tc>
          <w:tcPr/>
          <w:p w:rsidR="00000000" w:rsidDel="00000000" w:rsidP="00000000" w:rsidRDefault="00000000" w:rsidRPr="00000000" w14:paraId="000000DF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44"/>
                <w:szCs w:val="4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rPr>
                <w:rFonts w:ascii="Twinkl" w:cs="Twinkl" w:eastAsia="Twinkl" w:hAnsi="Twinkl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Twinkl" w:cs="Twinkl" w:eastAsia="Twinkl" w:hAnsi="Twinkl"/>
                <w:i w:val="1"/>
                <w:sz w:val="44"/>
                <w:szCs w:val="44"/>
                <w:rtl w:val="0"/>
              </w:rPr>
              <w:t xml:space="preserve">example</w:t>
            </w:r>
          </w:p>
        </w:tc>
        <w:tc>
          <w:tcPr/>
          <w:p w:rsidR="00000000" w:rsidDel="00000000" w:rsidP="00000000" w:rsidRDefault="00000000" w:rsidRPr="00000000" w14:paraId="000000E1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44"/>
                <w:szCs w:val="4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1" w:hRule="atLeast"/>
          <w:tblHeader w:val="0"/>
        </w:trPr>
        <w:tc>
          <w:tcPr/>
          <w:p w:rsidR="00000000" w:rsidDel="00000000" w:rsidP="00000000" w:rsidRDefault="00000000" w:rsidRPr="00000000" w14:paraId="000000E2">
            <w:pPr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saw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E3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E4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1" w:hRule="atLeast"/>
          <w:tblHeader w:val="0"/>
        </w:trPr>
        <w:tc>
          <w:tcPr/>
          <w:p w:rsidR="00000000" w:rsidDel="00000000" w:rsidP="00000000" w:rsidRDefault="00000000" w:rsidRPr="00000000" w14:paraId="000000EB">
            <w:pPr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paw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EC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ED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1" w:hRule="atLeast"/>
          <w:tblHeader w:val="0"/>
        </w:trPr>
        <w:tc>
          <w:tcPr/>
          <w:p w:rsidR="00000000" w:rsidDel="00000000" w:rsidP="00000000" w:rsidRDefault="00000000" w:rsidRPr="00000000" w14:paraId="000000F4">
            <w:pPr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law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F5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F6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1" w:hRule="atLeast"/>
          <w:tblHeader w:val="0"/>
        </w:trPr>
        <w:tc>
          <w:tcPr/>
          <w:p w:rsidR="00000000" w:rsidDel="00000000" w:rsidP="00000000" w:rsidRDefault="00000000" w:rsidRPr="00000000" w14:paraId="000000FD">
            <w:pPr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claw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FE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FF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1" w:hRule="atLeast"/>
          <w:tblHeader w:val="0"/>
        </w:trPr>
        <w:tc>
          <w:tcPr/>
          <w:p w:rsidR="00000000" w:rsidDel="00000000" w:rsidP="00000000" w:rsidRDefault="00000000" w:rsidRPr="00000000" w14:paraId="00000106">
            <w:pPr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crawl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07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08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F">
      <w:pPr>
        <w:rPr>
          <w:rFonts w:ascii="Twinkl" w:cs="Twinkl" w:eastAsia="Twinkl" w:hAnsi="Twink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rPr>
          <w:rFonts w:ascii="Twinkl" w:cs="Twinkl" w:eastAsia="Twinkl" w:hAnsi="Twinkl"/>
          <w:sz w:val="40"/>
          <w:szCs w:val="40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567" w:top="567" w:left="567" w:right="845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  <w:font w:name="Twink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3C7032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F41BF"/>
  </w:style>
  <w:style w:type="paragraph" w:styleId="Footer">
    <w:name w:val="footer"/>
    <w:basedOn w:val="Normal"/>
    <w:link w:val="FooterChar"/>
    <w:uiPriority w:val="99"/>
    <w:unhideWhenUsed w:val="1"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F41BF"/>
  </w:style>
  <w:style w:type="paragraph" w:styleId="Default" w:customStyle="1">
    <w:name w:val="Default"/>
    <w:rsid w:val="00485195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8519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85195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2z/7L9Fy5MsdyQzkrefgYV+nGA==">AMUW2mV2KW4Pr3nWQLheOHq1/silXN8tWaTc4r0ngj7oLUkjmvvAEUD89XNVUTL9jIBCo6neo9RB93bFOBzUeOUbswdx51CDJvymyx+qdyZ594dsoPVsZ0sy9LUaMEIeNhTfJNnwMahc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2021-10-04T11:41:00Z</dcterms:created>
  <dc:creator>Melanie Knight</dc:creator>
</cp:coreProperties>
</file>