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5AB34" w14:textId="77777777" w:rsidR="00773855" w:rsidRDefault="00773855" w:rsidP="00773855"/>
    <w:p w14:paraId="73F5A38C" w14:textId="7E7C1124" w:rsidR="00534C92" w:rsidRPr="00773855" w:rsidRDefault="00773855" w:rsidP="00773855">
      <w:pPr>
        <w:rPr>
          <w:b/>
          <w:sz w:val="24"/>
          <w:szCs w:val="24"/>
        </w:rPr>
      </w:pPr>
      <w:r w:rsidRPr="00773855">
        <w:rPr>
          <w:b/>
          <w:sz w:val="24"/>
          <w:szCs w:val="24"/>
        </w:rPr>
        <w:t xml:space="preserve">Year </w:t>
      </w:r>
      <w:r w:rsidR="00A01961">
        <w:rPr>
          <w:b/>
          <w:sz w:val="24"/>
          <w:szCs w:val="24"/>
        </w:rPr>
        <w:t>4</w:t>
      </w:r>
    </w:p>
    <w:tbl>
      <w:tblPr>
        <w:tblStyle w:val="TableGrid"/>
        <w:tblW w:w="5000" w:type="pct"/>
        <w:tblLook w:val="04A0" w:firstRow="1" w:lastRow="0" w:firstColumn="1" w:lastColumn="0" w:noHBand="0" w:noVBand="1"/>
      </w:tblPr>
      <w:tblGrid>
        <w:gridCol w:w="3666"/>
        <w:gridCol w:w="3666"/>
        <w:gridCol w:w="3666"/>
        <w:gridCol w:w="3666"/>
        <w:gridCol w:w="3666"/>
      </w:tblGrid>
      <w:tr w:rsidR="00931950" w14:paraId="6CA2F638" w14:textId="77777777" w:rsidTr="00B73022">
        <w:trPr>
          <w:trHeight w:val="287"/>
        </w:trPr>
        <w:tc>
          <w:tcPr>
            <w:tcW w:w="1000" w:type="pct"/>
            <w:shd w:val="clear" w:color="auto" w:fill="E7E6E6" w:themeFill="background2"/>
          </w:tcPr>
          <w:p w14:paraId="31901627" w14:textId="77777777" w:rsidR="006D05EE" w:rsidRDefault="006D05EE" w:rsidP="009A18ED">
            <w:r>
              <w:t>Monday</w:t>
            </w:r>
          </w:p>
        </w:tc>
        <w:tc>
          <w:tcPr>
            <w:tcW w:w="1000" w:type="pct"/>
            <w:shd w:val="clear" w:color="auto" w:fill="E7E6E6" w:themeFill="background2"/>
          </w:tcPr>
          <w:p w14:paraId="7FAEA1C4" w14:textId="77777777" w:rsidR="006D05EE" w:rsidRDefault="006D05EE" w:rsidP="009A18ED">
            <w:r>
              <w:t>Tuesday</w:t>
            </w:r>
          </w:p>
        </w:tc>
        <w:tc>
          <w:tcPr>
            <w:tcW w:w="1000" w:type="pct"/>
            <w:shd w:val="clear" w:color="auto" w:fill="E7E6E6" w:themeFill="background2"/>
          </w:tcPr>
          <w:p w14:paraId="6980E6F8" w14:textId="77777777" w:rsidR="006D05EE" w:rsidRDefault="006D05EE" w:rsidP="009A18ED">
            <w:r>
              <w:t>Wednesday</w:t>
            </w:r>
          </w:p>
        </w:tc>
        <w:tc>
          <w:tcPr>
            <w:tcW w:w="1000" w:type="pct"/>
            <w:shd w:val="clear" w:color="auto" w:fill="E7E6E6" w:themeFill="background2"/>
          </w:tcPr>
          <w:p w14:paraId="1129A139" w14:textId="77777777" w:rsidR="006D05EE" w:rsidRDefault="006D05EE" w:rsidP="009A18ED">
            <w:r>
              <w:t>Thursday</w:t>
            </w:r>
          </w:p>
        </w:tc>
        <w:tc>
          <w:tcPr>
            <w:tcW w:w="1000" w:type="pct"/>
            <w:shd w:val="clear" w:color="auto" w:fill="E7E6E6" w:themeFill="background2"/>
          </w:tcPr>
          <w:p w14:paraId="051AB51E" w14:textId="77777777" w:rsidR="006D05EE" w:rsidRDefault="006D05EE" w:rsidP="009A18ED">
            <w:r>
              <w:t>Friday</w:t>
            </w:r>
          </w:p>
        </w:tc>
      </w:tr>
      <w:tr w:rsidR="00931950" w14:paraId="34F2F820" w14:textId="77777777" w:rsidTr="00B73022">
        <w:trPr>
          <w:trHeight w:val="287"/>
        </w:trPr>
        <w:tc>
          <w:tcPr>
            <w:tcW w:w="1000" w:type="pct"/>
          </w:tcPr>
          <w:p w14:paraId="79289817" w14:textId="2251B6D1" w:rsidR="006D05EE" w:rsidRPr="00C43EF6" w:rsidRDefault="00C43EF6" w:rsidP="009A18ED">
            <w:pPr>
              <w:rPr>
                <w:b/>
                <w:bCs/>
                <w:u w:val="single"/>
              </w:rPr>
            </w:pPr>
            <w:r w:rsidRPr="00C43EF6">
              <w:rPr>
                <w:b/>
                <w:bCs/>
                <w:u w:val="single"/>
              </w:rPr>
              <w:t>Science</w:t>
            </w:r>
          </w:p>
          <w:p w14:paraId="636F527D" w14:textId="3C4CD7C9" w:rsidR="006D05EE" w:rsidRDefault="00B73022" w:rsidP="009A18ED">
            <w:r>
              <w:t>Circuits and Conductors</w:t>
            </w:r>
          </w:p>
          <w:p w14:paraId="6AFEFB81" w14:textId="5481EB24" w:rsidR="00B73022" w:rsidRDefault="00B73022" w:rsidP="009A18ED">
            <w:hyperlink r:id="rId7" w:history="1">
              <w:r w:rsidRPr="00B73022">
                <w:rPr>
                  <w:color w:val="0000FF"/>
                  <w:u w:val="single"/>
                </w:rPr>
                <w:t>What are insulators and conductors? (thenational.academy)</w:t>
              </w:r>
            </w:hyperlink>
          </w:p>
          <w:p w14:paraId="40BC6F5C" w14:textId="77777777" w:rsidR="004E40AF" w:rsidRDefault="004E40AF" w:rsidP="009A18ED"/>
          <w:p w14:paraId="1808F01F" w14:textId="77777777" w:rsidR="004E40AF" w:rsidRDefault="004E40AF" w:rsidP="009A18ED"/>
          <w:p w14:paraId="29F0849E" w14:textId="77777777" w:rsidR="006D05EE" w:rsidRDefault="006D05EE" w:rsidP="009A18ED"/>
        </w:tc>
        <w:tc>
          <w:tcPr>
            <w:tcW w:w="1000" w:type="pct"/>
          </w:tcPr>
          <w:p w14:paraId="6D35DC02" w14:textId="77777777" w:rsidR="00A01961" w:rsidRPr="00A01961" w:rsidRDefault="00A01961" w:rsidP="00A01961">
            <w:pPr>
              <w:rPr>
                <w:b/>
                <w:bCs/>
                <w:u w:val="single"/>
              </w:rPr>
            </w:pPr>
            <w:r w:rsidRPr="00A01961">
              <w:rPr>
                <w:b/>
                <w:bCs/>
                <w:u w:val="single"/>
              </w:rPr>
              <w:t>Maths</w:t>
            </w:r>
          </w:p>
          <w:p w14:paraId="5824F57D" w14:textId="77777777" w:rsidR="006D05EE" w:rsidRDefault="00B73022" w:rsidP="009A18ED">
            <w:r>
              <w:t>Equivalent Fractions</w:t>
            </w:r>
          </w:p>
          <w:p w14:paraId="0B1C7373" w14:textId="0A04EEC6" w:rsidR="00B73022" w:rsidRDefault="00B73022" w:rsidP="009A18ED">
            <w:hyperlink r:id="rId8" w:history="1">
              <w:r w:rsidRPr="00B73022">
                <w:rPr>
                  <w:color w:val="0000FF"/>
                  <w:u w:val="single"/>
                </w:rPr>
                <w:t>Fractions: Recognising equivalent fractions (Part 2) (thenational.academy)</w:t>
              </w:r>
            </w:hyperlink>
          </w:p>
        </w:tc>
        <w:tc>
          <w:tcPr>
            <w:tcW w:w="1000" w:type="pct"/>
          </w:tcPr>
          <w:p w14:paraId="46462A21" w14:textId="77777777" w:rsidR="00A01961" w:rsidRPr="00A01961" w:rsidRDefault="00A01961" w:rsidP="00A01961">
            <w:pPr>
              <w:rPr>
                <w:b/>
                <w:bCs/>
                <w:u w:val="single"/>
              </w:rPr>
            </w:pPr>
            <w:r w:rsidRPr="00A01961">
              <w:rPr>
                <w:b/>
                <w:bCs/>
                <w:u w:val="single"/>
              </w:rPr>
              <w:t>Maths</w:t>
            </w:r>
          </w:p>
          <w:p w14:paraId="578E158C" w14:textId="328E3B4F" w:rsidR="006D05EE" w:rsidRDefault="00B73022" w:rsidP="009A18ED">
            <w:r>
              <w:t>Unit Fractions</w:t>
            </w:r>
          </w:p>
          <w:p w14:paraId="4E715DBD" w14:textId="68BB3238" w:rsidR="00E065E2" w:rsidRDefault="00B73022" w:rsidP="009A18ED">
            <w:hyperlink r:id="rId9" w:history="1">
              <w:r w:rsidRPr="00B73022">
                <w:rPr>
                  <w:color w:val="0000FF"/>
                  <w:u w:val="single"/>
                </w:rPr>
                <w:t>To recognise, identify and describe unit fractions (thenational.academy)</w:t>
              </w:r>
            </w:hyperlink>
          </w:p>
          <w:p w14:paraId="401A3A37" w14:textId="77777777" w:rsidR="00E065E2" w:rsidRDefault="00E065E2" w:rsidP="009A18ED"/>
          <w:p w14:paraId="0B052AD3" w14:textId="77777777" w:rsidR="00E065E2" w:rsidRDefault="00E065E2" w:rsidP="009A18ED"/>
          <w:p w14:paraId="5E922330" w14:textId="77777777" w:rsidR="00E065E2" w:rsidRDefault="00E065E2" w:rsidP="009A18ED"/>
          <w:p w14:paraId="3095416D" w14:textId="77777777" w:rsidR="00E065E2" w:rsidRDefault="00E065E2" w:rsidP="009A18ED"/>
          <w:p w14:paraId="5D85B248" w14:textId="275CDCF4" w:rsidR="00E065E2" w:rsidRDefault="00E065E2" w:rsidP="009A18ED"/>
        </w:tc>
        <w:tc>
          <w:tcPr>
            <w:tcW w:w="1000" w:type="pct"/>
          </w:tcPr>
          <w:p w14:paraId="0CCB1DB7" w14:textId="77777777" w:rsidR="00A01961" w:rsidRPr="00A01961" w:rsidRDefault="00A01961" w:rsidP="00A01961">
            <w:pPr>
              <w:rPr>
                <w:b/>
                <w:bCs/>
                <w:u w:val="single"/>
              </w:rPr>
            </w:pPr>
            <w:r w:rsidRPr="00A01961">
              <w:rPr>
                <w:b/>
                <w:bCs/>
                <w:u w:val="single"/>
              </w:rPr>
              <w:t>Maths</w:t>
            </w:r>
          </w:p>
          <w:p w14:paraId="3FBA890F" w14:textId="77777777" w:rsidR="006D05EE" w:rsidRDefault="00B73022" w:rsidP="009A18ED">
            <w:r>
              <w:t>Adding Fractions</w:t>
            </w:r>
          </w:p>
          <w:p w14:paraId="6D155423" w14:textId="67F27A33" w:rsidR="00B73022" w:rsidRDefault="00B73022" w:rsidP="009A18ED">
            <w:hyperlink r:id="rId10" w:history="1">
              <w:r w:rsidRPr="00B73022">
                <w:rPr>
                  <w:color w:val="0000FF"/>
                  <w:u w:val="single"/>
                </w:rPr>
                <w:t>Fractions: Adding fractions with the same denominator (thenational.academy)</w:t>
              </w:r>
            </w:hyperlink>
          </w:p>
        </w:tc>
        <w:tc>
          <w:tcPr>
            <w:tcW w:w="1000" w:type="pct"/>
          </w:tcPr>
          <w:p w14:paraId="673FB445" w14:textId="77777777" w:rsidR="00A01961" w:rsidRPr="00A01961" w:rsidRDefault="00A01961" w:rsidP="00A01961">
            <w:pPr>
              <w:rPr>
                <w:b/>
                <w:bCs/>
                <w:u w:val="single"/>
              </w:rPr>
            </w:pPr>
            <w:r w:rsidRPr="00A01961">
              <w:rPr>
                <w:b/>
                <w:bCs/>
                <w:u w:val="single"/>
              </w:rPr>
              <w:t>Maths</w:t>
            </w:r>
          </w:p>
          <w:p w14:paraId="5130FAFD" w14:textId="77777777" w:rsidR="006D05EE" w:rsidRDefault="00B73022" w:rsidP="009A18ED">
            <w:r>
              <w:t>Subtracting Fractions</w:t>
            </w:r>
          </w:p>
          <w:p w14:paraId="6649B6B4" w14:textId="5F8D384F" w:rsidR="00B73022" w:rsidRDefault="00B73022" w:rsidP="009A18ED">
            <w:hyperlink r:id="rId11" w:history="1">
              <w:r w:rsidRPr="00B73022">
                <w:rPr>
                  <w:color w:val="0000FF"/>
                  <w:u w:val="single"/>
                </w:rPr>
                <w:t>Fractions: Subtracting fractions with the same denominator (thenational.academy)</w:t>
              </w:r>
            </w:hyperlink>
          </w:p>
        </w:tc>
      </w:tr>
      <w:tr w:rsidR="00931950" w14:paraId="74B2A444" w14:textId="77777777" w:rsidTr="00B73022">
        <w:trPr>
          <w:trHeight w:val="287"/>
        </w:trPr>
        <w:tc>
          <w:tcPr>
            <w:tcW w:w="1000" w:type="pct"/>
          </w:tcPr>
          <w:p w14:paraId="65C66D45" w14:textId="77777777" w:rsidR="00B73022" w:rsidRPr="00C43EF6" w:rsidRDefault="00B73022" w:rsidP="00B73022">
            <w:pPr>
              <w:rPr>
                <w:b/>
                <w:bCs/>
                <w:u w:val="single"/>
              </w:rPr>
            </w:pPr>
            <w:r w:rsidRPr="00C43EF6">
              <w:rPr>
                <w:b/>
                <w:bCs/>
                <w:u w:val="single"/>
              </w:rPr>
              <w:t>Science</w:t>
            </w:r>
          </w:p>
          <w:p w14:paraId="085AD539" w14:textId="77777777" w:rsidR="00B73022" w:rsidRDefault="00B73022" w:rsidP="00B73022">
            <w:r>
              <w:t>Circuits and Conductors</w:t>
            </w:r>
          </w:p>
          <w:p w14:paraId="23CDD186" w14:textId="77777777" w:rsidR="00B73022" w:rsidRDefault="00B73022" w:rsidP="00B73022">
            <w:hyperlink r:id="rId12" w:history="1">
              <w:r w:rsidRPr="00B73022">
                <w:rPr>
                  <w:color w:val="0000FF"/>
                  <w:u w:val="single"/>
                </w:rPr>
                <w:t>What are insulators and conductors? (thenational.academy)</w:t>
              </w:r>
            </w:hyperlink>
          </w:p>
          <w:p w14:paraId="1E607998" w14:textId="2C26C0FD" w:rsidR="003E7130" w:rsidRPr="00B73022" w:rsidRDefault="003E7130" w:rsidP="00C43EF6">
            <w:pPr>
              <w:rPr>
                <w:iCs/>
              </w:rPr>
            </w:pPr>
          </w:p>
        </w:tc>
        <w:tc>
          <w:tcPr>
            <w:tcW w:w="1000" w:type="pct"/>
          </w:tcPr>
          <w:p w14:paraId="7775D795" w14:textId="1592C067" w:rsidR="00B76780" w:rsidRDefault="00B76780" w:rsidP="00B76780">
            <w:pPr>
              <w:rPr>
                <w:b/>
                <w:bCs/>
                <w:u w:val="single"/>
              </w:rPr>
            </w:pPr>
            <w:r>
              <w:rPr>
                <w:b/>
                <w:bCs/>
                <w:u w:val="single"/>
              </w:rPr>
              <w:t>English</w:t>
            </w:r>
          </w:p>
          <w:p w14:paraId="39EBE8BD" w14:textId="51DC0725" w:rsidR="00C43EF6" w:rsidRPr="00C43EF6" w:rsidRDefault="00C43EF6" w:rsidP="00B76780">
            <w:r>
              <w:t xml:space="preserve">Understanding of features used within the poem- linked to imagery. </w:t>
            </w:r>
          </w:p>
          <w:p w14:paraId="68D32B32" w14:textId="7F748121" w:rsidR="00B76780" w:rsidRPr="00B76780" w:rsidRDefault="00B76780" w:rsidP="00B76780">
            <w:pPr>
              <w:rPr>
                <w:b/>
                <w:bCs/>
              </w:rPr>
            </w:pPr>
            <w:r w:rsidRPr="00B76780">
              <w:rPr>
                <w:b/>
                <w:bCs/>
              </w:rPr>
              <w:t>TASK</w:t>
            </w:r>
          </w:p>
          <w:p w14:paraId="654E6157" w14:textId="77777777" w:rsidR="00C43EF6" w:rsidRDefault="003E7130" w:rsidP="00C43EF6">
            <w:pPr>
              <w:rPr>
                <w:i/>
                <w:iCs/>
              </w:rPr>
            </w:pPr>
            <w:r>
              <w:rPr>
                <w:i/>
                <w:iCs/>
              </w:rPr>
              <w:t xml:space="preserve"> </w:t>
            </w:r>
            <w:r w:rsidR="00C43EF6">
              <w:rPr>
                <w:i/>
                <w:iCs/>
              </w:rPr>
              <w:t xml:space="preserve">Look at the poem ‘Silver’ by Walter de la Mare. Think about the features used within the poem. Can they identify rhyme, alliteration, use of figurative language etc.? </w:t>
            </w:r>
          </w:p>
          <w:p w14:paraId="0AF930DB" w14:textId="77777777" w:rsidR="00C43EF6" w:rsidRDefault="00C43EF6" w:rsidP="00C43EF6">
            <w:pPr>
              <w:rPr>
                <w:i/>
                <w:iCs/>
              </w:rPr>
            </w:pPr>
            <w:r>
              <w:rPr>
                <w:i/>
                <w:iCs/>
              </w:rPr>
              <w:t>Children should then answer the following:</w:t>
            </w:r>
          </w:p>
          <w:p w14:paraId="14D40AC4" w14:textId="77777777" w:rsidR="00C43EF6" w:rsidRDefault="00C43EF6" w:rsidP="00C43EF6">
            <w:pPr>
              <w:pStyle w:val="ListParagraph"/>
              <w:numPr>
                <w:ilvl w:val="0"/>
                <w:numId w:val="2"/>
              </w:numPr>
              <w:ind w:left="306"/>
              <w:rPr>
                <w:i/>
                <w:iCs/>
              </w:rPr>
            </w:pPr>
            <w:r>
              <w:rPr>
                <w:i/>
                <w:iCs/>
              </w:rPr>
              <w:t>How does the poem make you feel?</w:t>
            </w:r>
          </w:p>
          <w:p w14:paraId="25ADC670" w14:textId="77777777" w:rsidR="00C43EF6" w:rsidRPr="00647A62" w:rsidRDefault="00C43EF6" w:rsidP="00C43EF6">
            <w:pPr>
              <w:pStyle w:val="ListParagraph"/>
              <w:numPr>
                <w:ilvl w:val="0"/>
                <w:numId w:val="2"/>
              </w:numPr>
              <w:ind w:left="306"/>
              <w:rPr>
                <w:i/>
                <w:iCs/>
              </w:rPr>
            </w:pPr>
            <w:r>
              <w:rPr>
                <w:i/>
                <w:iCs/>
              </w:rPr>
              <w:t>What images can you see when you read the poem?</w:t>
            </w:r>
          </w:p>
          <w:p w14:paraId="76257C94" w14:textId="16A28A3C" w:rsidR="00B76780" w:rsidRPr="00283EF9" w:rsidRDefault="00B76780" w:rsidP="00B76780">
            <w:pPr>
              <w:rPr>
                <w:i/>
                <w:iCs/>
              </w:rPr>
            </w:pPr>
          </w:p>
        </w:tc>
        <w:tc>
          <w:tcPr>
            <w:tcW w:w="1000" w:type="pct"/>
          </w:tcPr>
          <w:p w14:paraId="611EF7D3" w14:textId="77777777" w:rsidR="00B76780" w:rsidRDefault="00B76780" w:rsidP="00B76780">
            <w:pPr>
              <w:rPr>
                <w:b/>
                <w:bCs/>
                <w:u w:val="single"/>
              </w:rPr>
            </w:pPr>
            <w:r>
              <w:rPr>
                <w:b/>
                <w:bCs/>
                <w:u w:val="single"/>
              </w:rPr>
              <w:t>English</w:t>
            </w:r>
          </w:p>
          <w:p w14:paraId="7C1633B6" w14:textId="5F31B29A" w:rsidR="00B76780" w:rsidRDefault="00C43EF6" w:rsidP="00B76780">
            <w:r>
              <w:t>Personification</w:t>
            </w:r>
          </w:p>
          <w:p w14:paraId="5BF4E6F1" w14:textId="5201E71B" w:rsidR="0057483D" w:rsidRPr="0057483D" w:rsidRDefault="00B76780" w:rsidP="0057483D">
            <w:pPr>
              <w:rPr>
                <w:b/>
                <w:bCs/>
                <w:i/>
                <w:iCs/>
              </w:rPr>
            </w:pPr>
            <w:r>
              <w:rPr>
                <w:b/>
                <w:bCs/>
              </w:rPr>
              <w:t>TASK</w:t>
            </w:r>
          </w:p>
          <w:p w14:paraId="2E49D437" w14:textId="77777777" w:rsidR="00C43EF6" w:rsidRDefault="00C43EF6" w:rsidP="00B76780">
            <w:pPr>
              <w:rPr>
                <w:i/>
                <w:iCs/>
              </w:rPr>
            </w:pPr>
            <w:r>
              <w:rPr>
                <w:i/>
                <w:iCs/>
              </w:rPr>
              <w:t>Use an image of a firework display as a basis to create examples of personification that could be used within their imagery poem.</w:t>
            </w:r>
          </w:p>
          <w:p w14:paraId="17293B18" w14:textId="0C08BF00" w:rsidR="00C43EF6" w:rsidRPr="003E7130" w:rsidRDefault="00C43EF6" w:rsidP="00B76780">
            <w:pPr>
              <w:rPr>
                <w:i/>
                <w:iCs/>
              </w:rPr>
            </w:pPr>
            <w:r>
              <w:rPr>
                <w:i/>
                <w:iCs/>
              </w:rPr>
              <w:t xml:space="preserve">What objects/ things can they see in the picture? </w:t>
            </w:r>
            <w:r w:rsidR="008C1AFC">
              <w:rPr>
                <w:i/>
                <w:iCs/>
              </w:rPr>
              <w:t>What might the object do (human characteristics)?</w:t>
            </w:r>
          </w:p>
        </w:tc>
        <w:tc>
          <w:tcPr>
            <w:tcW w:w="1000" w:type="pct"/>
          </w:tcPr>
          <w:p w14:paraId="24DCB53B" w14:textId="77777777" w:rsidR="00B76780" w:rsidRPr="00A01961" w:rsidRDefault="00B76780" w:rsidP="00B76780">
            <w:pPr>
              <w:rPr>
                <w:b/>
                <w:bCs/>
                <w:u w:val="single"/>
              </w:rPr>
            </w:pPr>
            <w:r w:rsidRPr="00A01961">
              <w:rPr>
                <w:b/>
                <w:bCs/>
                <w:u w:val="single"/>
              </w:rPr>
              <w:t xml:space="preserve">English </w:t>
            </w:r>
          </w:p>
          <w:p w14:paraId="4472839A" w14:textId="46942563" w:rsidR="00647A62" w:rsidRDefault="00C43EF6" w:rsidP="00B76780">
            <w:r>
              <w:t>Onomatopoeia</w:t>
            </w:r>
          </w:p>
          <w:p w14:paraId="45F0E2C1" w14:textId="3C6B1E42" w:rsidR="0057483D" w:rsidRDefault="00B76780" w:rsidP="00B76780">
            <w:pPr>
              <w:rPr>
                <w:b/>
                <w:bCs/>
              </w:rPr>
            </w:pPr>
            <w:r>
              <w:rPr>
                <w:b/>
                <w:bCs/>
              </w:rPr>
              <w:t>TASK</w:t>
            </w:r>
          </w:p>
          <w:p w14:paraId="747494E7" w14:textId="3FA88763" w:rsidR="008C1AFC" w:rsidRDefault="008C1AFC" w:rsidP="00B76780">
            <w:pPr>
              <w:rPr>
                <w:i/>
                <w:iCs/>
              </w:rPr>
            </w:pPr>
            <w:r>
              <w:rPr>
                <w:i/>
                <w:iCs/>
              </w:rPr>
              <w:t xml:space="preserve">Children should explore examples of imagery poems via the link. They should choose one poem to focus on. Can they identify examples of onomatopoeia? </w:t>
            </w:r>
          </w:p>
          <w:p w14:paraId="3F5EAF31" w14:textId="659C50A4" w:rsidR="008C1AFC" w:rsidRDefault="008C1AFC" w:rsidP="00B76780">
            <w:pPr>
              <w:rPr>
                <w:i/>
                <w:iCs/>
              </w:rPr>
            </w:pPr>
            <w:r>
              <w:rPr>
                <w:i/>
                <w:iCs/>
              </w:rPr>
              <w:t>Children should then choose three onomatopoeia words to use within their poem next week.</w:t>
            </w:r>
          </w:p>
          <w:p w14:paraId="6A0ED9A6" w14:textId="4110FC67" w:rsidR="008C1AFC" w:rsidRPr="008C1AFC" w:rsidRDefault="00FA4486" w:rsidP="00B76780">
            <w:pPr>
              <w:rPr>
                <w:i/>
                <w:iCs/>
              </w:rPr>
            </w:pPr>
            <w:hyperlink r:id="rId13" w:history="1">
              <w:r w:rsidR="008C1AFC">
                <w:rPr>
                  <w:rStyle w:val="Hyperlink"/>
                </w:rPr>
                <w:t>Imagery – Kenn Nesbitt's Poetry4kids.com</w:t>
              </w:r>
            </w:hyperlink>
          </w:p>
          <w:p w14:paraId="23CCCEFA" w14:textId="1BACF55D" w:rsidR="003E7130" w:rsidRPr="003E7130" w:rsidRDefault="003E7130" w:rsidP="00B76780">
            <w:pPr>
              <w:rPr>
                <w:i/>
                <w:iCs/>
              </w:rPr>
            </w:pPr>
          </w:p>
        </w:tc>
        <w:tc>
          <w:tcPr>
            <w:tcW w:w="1000" w:type="pct"/>
          </w:tcPr>
          <w:p w14:paraId="7132B0F5" w14:textId="77777777" w:rsidR="00B76780" w:rsidRDefault="00B76780" w:rsidP="00B76780">
            <w:pPr>
              <w:rPr>
                <w:b/>
                <w:bCs/>
                <w:u w:val="single"/>
              </w:rPr>
            </w:pPr>
            <w:r>
              <w:rPr>
                <w:b/>
                <w:bCs/>
                <w:u w:val="single"/>
              </w:rPr>
              <w:t xml:space="preserve">English </w:t>
            </w:r>
          </w:p>
          <w:p w14:paraId="68416952" w14:textId="6F251479" w:rsidR="00926711" w:rsidRPr="00926711" w:rsidRDefault="00647A62" w:rsidP="00B76780">
            <w:pPr>
              <w:rPr>
                <w:rFonts w:cstheme="minorHAnsi"/>
                <w:sz w:val="24"/>
                <w:szCs w:val="24"/>
              </w:rPr>
            </w:pPr>
            <w:r>
              <w:rPr>
                <w:rFonts w:cstheme="minorHAnsi"/>
              </w:rPr>
              <w:t>Can we analyse how the poet uses vocabulary?</w:t>
            </w:r>
          </w:p>
          <w:p w14:paraId="7A6669DC" w14:textId="7E46413B" w:rsidR="00B76780" w:rsidRPr="00926711" w:rsidRDefault="00B76780" w:rsidP="00B76780">
            <w:r>
              <w:rPr>
                <w:b/>
                <w:bCs/>
              </w:rPr>
              <w:t>TASK</w:t>
            </w:r>
          </w:p>
          <w:p w14:paraId="287C4CA6" w14:textId="77777777" w:rsidR="00926711" w:rsidRDefault="008B112F" w:rsidP="00B76780">
            <w:pPr>
              <w:rPr>
                <w:i/>
                <w:iCs/>
              </w:rPr>
            </w:pPr>
            <w:r>
              <w:rPr>
                <w:i/>
                <w:iCs/>
              </w:rPr>
              <w:t>Children should focus on an image of a moonlit scene. They should list words to describe what they see. What colours can they see? Is the view motionless or busy? Using the words they have listed, children should then write a short descriptive piece.</w:t>
            </w:r>
          </w:p>
          <w:p w14:paraId="67AF12E0" w14:textId="77777777" w:rsidR="008B112F" w:rsidRDefault="008B112F" w:rsidP="00B76780">
            <w:pPr>
              <w:rPr>
                <w:i/>
                <w:iCs/>
              </w:rPr>
            </w:pPr>
            <w:r>
              <w:rPr>
                <w:i/>
                <w:iCs/>
              </w:rPr>
              <w:t>Some example words:</w:t>
            </w:r>
          </w:p>
          <w:p w14:paraId="43BF498D" w14:textId="611DEA3C" w:rsidR="008B112F" w:rsidRDefault="008B112F" w:rsidP="008B112F">
            <w:pPr>
              <w:pStyle w:val="ListParagraph"/>
              <w:numPr>
                <w:ilvl w:val="0"/>
                <w:numId w:val="4"/>
              </w:numPr>
              <w:rPr>
                <w:i/>
                <w:iCs/>
              </w:rPr>
            </w:pPr>
            <w:r>
              <w:rPr>
                <w:i/>
                <w:iCs/>
              </w:rPr>
              <w:t>Silently</w:t>
            </w:r>
          </w:p>
          <w:p w14:paraId="16FD7992" w14:textId="0DF8EA87" w:rsidR="008B112F" w:rsidRDefault="008B112F" w:rsidP="008B112F">
            <w:pPr>
              <w:pStyle w:val="ListParagraph"/>
              <w:numPr>
                <w:ilvl w:val="0"/>
                <w:numId w:val="4"/>
              </w:numPr>
              <w:rPr>
                <w:i/>
                <w:iCs/>
              </w:rPr>
            </w:pPr>
            <w:r>
              <w:rPr>
                <w:i/>
                <w:iCs/>
              </w:rPr>
              <w:t>Moveless</w:t>
            </w:r>
          </w:p>
          <w:p w14:paraId="1BAF5E65" w14:textId="6DD4063D" w:rsidR="008B112F" w:rsidRDefault="008B112F" w:rsidP="008B112F">
            <w:pPr>
              <w:pStyle w:val="ListParagraph"/>
              <w:numPr>
                <w:ilvl w:val="0"/>
                <w:numId w:val="4"/>
              </w:numPr>
              <w:rPr>
                <w:i/>
                <w:iCs/>
              </w:rPr>
            </w:pPr>
            <w:r>
              <w:rPr>
                <w:i/>
                <w:iCs/>
              </w:rPr>
              <w:t>Gloomy</w:t>
            </w:r>
          </w:p>
          <w:p w14:paraId="62163B09" w14:textId="003B9667" w:rsidR="008B112F" w:rsidRDefault="008B112F" w:rsidP="008B112F">
            <w:pPr>
              <w:pStyle w:val="ListParagraph"/>
              <w:numPr>
                <w:ilvl w:val="0"/>
                <w:numId w:val="4"/>
              </w:numPr>
              <w:rPr>
                <w:i/>
                <w:iCs/>
              </w:rPr>
            </w:pPr>
            <w:r>
              <w:rPr>
                <w:i/>
                <w:iCs/>
              </w:rPr>
              <w:t>Shadowy</w:t>
            </w:r>
          </w:p>
          <w:p w14:paraId="032D1CB3" w14:textId="752F7F27" w:rsidR="008B112F" w:rsidRPr="008B112F" w:rsidRDefault="008B112F" w:rsidP="008B112F">
            <w:pPr>
              <w:pStyle w:val="ListParagraph"/>
              <w:numPr>
                <w:ilvl w:val="0"/>
                <w:numId w:val="4"/>
              </w:numPr>
              <w:rPr>
                <w:i/>
                <w:iCs/>
              </w:rPr>
            </w:pPr>
            <w:r>
              <w:rPr>
                <w:i/>
                <w:iCs/>
              </w:rPr>
              <w:t xml:space="preserve">Tranquil </w:t>
            </w:r>
          </w:p>
        </w:tc>
      </w:tr>
      <w:tr w:rsidR="00931950" w14:paraId="547F49CC" w14:textId="77777777" w:rsidTr="00B73022">
        <w:trPr>
          <w:trHeight w:val="287"/>
        </w:trPr>
        <w:tc>
          <w:tcPr>
            <w:tcW w:w="1000" w:type="pct"/>
          </w:tcPr>
          <w:p w14:paraId="22E36119" w14:textId="77777777" w:rsidR="00E065E2" w:rsidRDefault="003E7130" w:rsidP="003E7130">
            <w:pPr>
              <w:rPr>
                <w:b/>
                <w:bCs/>
                <w:u w:val="single"/>
              </w:rPr>
            </w:pPr>
            <w:r>
              <w:rPr>
                <w:b/>
                <w:bCs/>
                <w:u w:val="single"/>
              </w:rPr>
              <w:t>PE</w:t>
            </w:r>
          </w:p>
          <w:p w14:paraId="2FB7A64A" w14:textId="39B9AB0A" w:rsidR="003E7130" w:rsidRPr="00E065E2" w:rsidRDefault="003E7130" w:rsidP="003E7130">
            <w:pPr>
              <w:rPr>
                <w:b/>
                <w:bCs/>
                <w:u w:val="single"/>
              </w:rPr>
            </w:pPr>
            <w:r>
              <w:t>Health and Fitness-</w:t>
            </w:r>
            <w:r w:rsidR="00615241">
              <w:t xml:space="preserve"> circuit training </w:t>
            </w:r>
          </w:p>
          <w:p w14:paraId="337333EF" w14:textId="3C653A82" w:rsidR="003E7130" w:rsidRDefault="003E7130" w:rsidP="003E7130">
            <w:pPr>
              <w:rPr>
                <w:b/>
                <w:bCs/>
              </w:rPr>
            </w:pPr>
            <w:r>
              <w:rPr>
                <w:b/>
                <w:bCs/>
              </w:rPr>
              <w:t>TASK</w:t>
            </w:r>
          </w:p>
          <w:p w14:paraId="1282560F" w14:textId="3D1EC742" w:rsidR="00183DC2" w:rsidRDefault="00183DC2" w:rsidP="003E7130">
            <w:pPr>
              <w:rPr>
                <w:i/>
                <w:iCs/>
              </w:rPr>
            </w:pPr>
            <w:r>
              <w:rPr>
                <w:i/>
                <w:iCs/>
              </w:rPr>
              <w:t xml:space="preserve">Children should think about </w:t>
            </w:r>
            <w:r w:rsidR="00E065E2">
              <w:rPr>
                <w:i/>
                <w:iCs/>
              </w:rPr>
              <w:t xml:space="preserve">a time when they have participated in </w:t>
            </w:r>
            <w:r>
              <w:rPr>
                <w:i/>
                <w:iCs/>
              </w:rPr>
              <w:t>circuit training</w:t>
            </w:r>
            <w:r w:rsidR="00E065E2">
              <w:rPr>
                <w:i/>
                <w:iCs/>
              </w:rPr>
              <w:t xml:space="preserve">. </w:t>
            </w:r>
          </w:p>
          <w:p w14:paraId="60CEF5B5" w14:textId="51E838E1" w:rsidR="00E065E2" w:rsidRDefault="00E065E2" w:rsidP="003E7130">
            <w:pPr>
              <w:rPr>
                <w:i/>
                <w:iCs/>
              </w:rPr>
            </w:pPr>
            <w:r>
              <w:rPr>
                <w:i/>
                <w:iCs/>
              </w:rPr>
              <w:t>How many stations did it include? What were they? How long was spent on each station? Did you have music to work to? Did it include a warm up and a cool down?</w:t>
            </w:r>
          </w:p>
          <w:p w14:paraId="54DAF6C4" w14:textId="17ECAAE1" w:rsidR="00E065E2" w:rsidRPr="00183DC2" w:rsidRDefault="00E065E2" w:rsidP="003E7130">
            <w:pPr>
              <w:rPr>
                <w:i/>
                <w:iCs/>
              </w:rPr>
            </w:pPr>
            <w:r>
              <w:rPr>
                <w:i/>
                <w:iCs/>
              </w:rPr>
              <w:t xml:space="preserve">With these questions in mind, children should think about how their circuit can be improved.  For example, if they have improved by including music- why? </w:t>
            </w:r>
          </w:p>
          <w:p w14:paraId="410516E4" w14:textId="1C082B09" w:rsidR="00CF0240" w:rsidRPr="00615241" w:rsidRDefault="00CF0240" w:rsidP="003E7130">
            <w:pPr>
              <w:rPr>
                <w:i/>
                <w:iCs/>
              </w:rPr>
            </w:pPr>
          </w:p>
        </w:tc>
        <w:tc>
          <w:tcPr>
            <w:tcW w:w="1000" w:type="pct"/>
          </w:tcPr>
          <w:p w14:paraId="3BBF67B2" w14:textId="5B58EDB4" w:rsidR="00216B25" w:rsidRPr="00283EF9" w:rsidRDefault="00283EF9" w:rsidP="009A18ED">
            <w:pPr>
              <w:rPr>
                <w:b/>
                <w:bCs/>
                <w:u w:val="single"/>
              </w:rPr>
            </w:pPr>
            <w:r w:rsidRPr="00283EF9">
              <w:rPr>
                <w:b/>
                <w:bCs/>
                <w:u w:val="single"/>
              </w:rPr>
              <w:t>RE</w:t>
            </w:r>
          </w:p>
          <w:p w14:paraId="6E655888" w14:textId="410244DB" w:rsidR="00183DC2" w:rsidRDefault="00183DC2" w:rsidP="009A18ED">
            <w:r>
              <w:t>Joseph trusts in God</w:t>
            </w:r>
          </w:p>
          <w:p w14:paraId="5E39C2CC" w14:textId="00182196" w:rsidR="000622B2" w:rsidRPr="00615241" w:rsidRDefault="00D53854" w:rsidP="009A18ED">
            <w:r>
              <w:rPr>
                <w:b/>
                <w:bCs/>
              </w:rPr>
              <w:t>TASK</w:t>
            </w:r>
          </w:p>
          <w:p w14:paraId="781E57EC" w14:textId="77777777" w:rsidR="00D53854" w:rsidRDefault="00183DC2" w:rsidP="00647A62">
            <w:pPr>
              <w:rPr>
                <w:i/>
                <w:iCs/>
              </w:rPr>
            </w:pPr>
            <w:r>
              <w:rPr>
                <w:i/>
                <w:iCs/>
              </w:rPr>
              <w:t xml:space="preserve">Children to use Bible gateway to read about when Joseph trusted in God. Children should think about similarities and differences between the stories explored so far. </w:t>
            </w:r>
          </w:p>
          <w:p w14:paraId="7B4C0C1B" w14:textId="65E0E155" w:rsidR="00183DC2" w:rsidRPr="00D53854" w:rsidRDefault="00183DC2" w:rsidP="00647A62">
            <w:pPr>
              <w:rPr>
                <w:i/>
                <w:iCs/>
              </w:rPr>
            </w:pPr>
            <w:r>
              <w:rPr>
                <w:i/>
                <w:iCs/>
              </w:rPr>
              <w:t>Children should create a character profile of Joseph. How would you describe Joseph’s character? Give reasons for your choice of words.</w:t>
            </w:r>
          </w:p>
        </w:tc>
        <w:tc>
          <w:tcPr>
            <w:tcW w:w="1000" w:type="pct"/>
          </w:tcPr>
          <w:p w14:paraId="0B2BA654" w14:textId="24988F9A" w:rsidR="00E065E2" w:rsidRDefault="004D3AE5" w:rsidP="009A18ED">
            <w:pPr>
              <w:rPr>
                <w:b/>
                <w:bCs/>
                <w:u w:val="single"/>
              </w:rPr>
            </w:pPr>
            <w:r>
              <w:rPr>
                <w:b/>
                <w:bCs/>
                <w:u w:val="single"/>
              </w:rPr>
              <w:t>Geography</w:t>
            </w:r>
          </w:p>
          <w:p w14:paraId="5325DCE4" w14:textId="41F61652" w:rsidR="00B76780" w:rsidRDefault="008C1AFC" w:rsidP="00615241">
            <w:pPr>
              <w:rPr>
                <w:rFonts w:cstheme="minorHAnsi"/>
              </w:rPr>
            </w:pPr>
            <w:r>
              <w:rPr>
                <w:rFonts w:cstheme="minorHAnsi"/>
              </w:rPr>
              <w:t>Earth</w:t>
            </w:r>
            <w:r w:rsidR="00F65BC7">
              <w:rPr>
                <w:rFonts w:cstheme="minorHAnsi"/>
              </w:rPr>
              <w:t>quakes on land versus Earthquakes under sea level.</w:t>
            </w:r>
          </w:p>
          <w:p w14:paraId="4562B919" w14:textId="18C32ED1" w:rsidR="00B76780" w:rsidRDefault="00B76780" w:rsidP="00B76780">
            <w:pPr>
              <w:rPr>
                <w:rFonts w:cstheme="minorHAnsi"/>
                <w:b/>
                <w:bCs/>
              </w:rPr>
            </w:pPr>
            <w:r>
              <w:rPr>
                <w:rFonts w:cstheme="minorHAnsi"/>
                <w:b/>
                <w:bCs/>
              </w:rPr>
              <w:t>TASK</w:t>
            </w:r>
          </w:p>
          <w:p w14:paraId="12E7D867" w14:textId="14371557" w:rsidR="00F65BC7" w:rsidRDefault="00F65BC7" w:rsidP="00B76780">
            <w:pPr>
              <w:rPr>
                <w:rFonts w:cstheme="minorHAnsi"/>
                <w:i/>
                <w:iCs/>
              </w:rPr>
            </w:pPr>
            <w:r>
              <w:rPr>
                <w:rFonts w:cstheme="minorHAnsi"/>
                <w:i/>
                <w:iCs/>
              </w:rPr>
              <w:t>Children to explore the differences and similarities between the earthquakes on land and under sea level.</w:t>
            </w:r>
          </w:p>
          <w:p w14:paraId="203A69EC" w14:textId="7E724E4A" w:rsidR="00F65BC7" w:rsidRDefault="00F65BC7" w:rsidP="00B76780">
            <w:pPr>
              <w:rPr>
                <w:rFonts w:cstheme="minorHAnsi"/>
                <w:i/>
                <w:iCs/>
              </w:rPr>
            </w:pPr>
            <w:r>
              <w:rPr>
                <w:rFonts w:cstheme="minorHAnsi"/>
                <w:i/>
                <w:iCs/>
              </w:rPr>
              <w:t>Research Tohoku Japan 2011 and Kobe Japan 1995.</w:t>
            </w:r>
          </w:p>
          <w:p w14:paraId="0232582F" w14:textId="0458B899" w:rsidR="00F65BC7" w:rsidRDefault="00F65BC7" w:rsidP="00B76780">
            <w:pPr>
              <w:rPr>
                <w:rFonts w:cstheme="minorHAnsi"/>
                <w:i/>
                <w:iCs/>
              </w:rPr>
            </w:pPr>
            <w:r>
              <w:rPr>
                <w:rFonts w:cstheme="minorHAnsi"/>
                <w:i/>
                <w:iCs/>
              </w:rPr>
              <w:t>Create two fact files about these case studies including:</w:t>
            </w:r>
          </w:p>
          <w:p w14:paraId="46F42A2C" w14:textId="2E6AA8C7" w:rsidR="00F65BC7" w:rsidRDefault="00F65BC7" w:rsidP="00F65BC7">
            <w:pPr>
              <w:pStyle w:val="ListParagraph"/>
              <w:numPr>
                <w:ilvl w:val="0"/>
                <w:numId w:val="3"/>
              </w:numPr>
              <w:rPr>
                <w:rFonts w:cstheme="minorHAnsi"/>
                <w:i/>
                <w:iCs/>
              </w:rPr>
            </w:pPr>
            <w:r>
              <w:rPr>
                <w:rFonts w:cstheme="minorHAnsi"/>
                <w:i/>
                <w:iCs/>
              </w:rPr>
              <w:t>Key information</w:t>
            </w:r>
          </w:p>
          <w:p w14:paraId="5AAE790E" w14:textId="09D18BFD" w:rsidR="00F65BC7" w:rsidRDefault="00F65BC7" w:rsidP="00F65BC7">
            <w:pPr>
              <w:pStyle w:val="ListParagraph"/>
              <w:numPr>
                <w:ilvl w:val="0"/>
                <w:numId w:val="3"/>
              </w:numPr>
              <w:rPr>
                <w:rFonts w:cstheme="minorHAnsi"/>
                <w:i/>
                <w:iCs/>
              </w:rPr>
            </w:pPr>
            <w:r>
              <w:rPr>
                <w:rFonts w:cstheme="minorHAnsi"/>
                <w:i/>
                <w:iCs/>
              </w:rPr>
              <w:t xml:space="preserve">Magnitude </w:t>
            </w:r>
          </w:p>
          <w:p w14:paraId="01A433A5" w14:textId="1459EF71" w:rsidR="00F65BC7" w:rsidRDefault="00F65BC7" w:rsidP="00F65BC7">
            <w:pPr>
              <w:pStyle w:val="ListParagraph"/>
              <w:numPr>
                <w:ilvl w:val="0"/>
                <w:numId w:val="3"/>
              </w:numPr>
              <w:rPr>
                <w:rFonts w:cstheme="minorHAnsi"/>
                <w:i/>
                <w:iCs/>
              </w:rPr>
            </w:pPr>
            <w:r>
              <w:rPr>
                <w:rFonts w:cstheme="minorHAnsi"/>
                <w:i/>
                <w:iCs/>
              </w:rPr>
              <w:t xml:space="preserve">Diagrams </w:t>
            </w:r>
          </w:p>
          <w:p w14:paraId="594374C7" w14:textId="43070A04" w:rsidR="00F65BC7" w:rsidRPr="00F65BC7" w:rsidRDefault="00F65BC7" w:rsidP="00F65BC7">
            <w:pPr>
              <w:pStyle w:val="ListParagraph"/>
              <w:numPr>
                <w:ilvl w:val="0"/>
                <w:numId w:val="3"/>
              </w:numPr>
              <w:rPr>
                <w:rFonts w:cstheme="minorHAnsi"/>
                <w:i/>
                <w:iCs/>
              </w:rPr>
            </w:pPr>
            <w:r>
              <w:rPr>
                <w:rFonts w:cstheme="minorHAnsi"/>
                <w:i/>
                <w:iCs/>
              </w:rPr>
              <w:t xml:space="preserve">Epicentre </w:t>
            </w:r>
          </w:p>
          <w:p w14:paraId="2F795B80" w14:textId="2BA545B3" w:rsidR="005361CC" w:rsidRPr="00615241" w:rsidRDefault="005361CC" w:rsidP="00615241">
            <w:pPr>
              <w:rPr>
                <w:i/>
                <w:iCs/>
              </w:rPr>
            </w:pPr>
          </w:p>
        </w:tc>
        <w:tc>
          <w:tcPr>
            <w:tcW w:w="1000" w:type="pct"/>
          </w:tcPr>
          <w:p w14:paraId="7B9CFF27" w14:textId="77777777" w:rsidR="000A755D" w:rsidRDefault="00283EF9" w:rsidP="009A18ED">
            <w:pPr>
              <w:rPr>
                <w:bCs/>
              </w:rPr>
            </w:pPr>
            <w:r>
              <w:rPr>
                <w:b/>
                <w:bCs/>
                <w:u w:val="single"/>
              </w:rPr>
              <w:t>Computing</w:t>
            </w:r>
          </w:p>
          <w:p w14:paraId="5DB8025C" w14:textId="2B263851" w:rsidR="000A755D" w:rsidRPr="000A755D" w:rsidRDefault="000A755D" w:rsidP="009A18ED">
            <w:pPr>
              <w:rPr>
                <w:bCs/>
              </w:rPr>
            </w:pPr>
            <w:r>
              <w:rPr>
                <w:bCs/>
              </w:rPr>
              <w:t>Using a device at home, begin to record your own podcast, about the Romans.  Remember to check with your adults before doing this.</w:t>
            </w:r>
          </w:p>
        </w:tc>
        <w:tc>
          <w:tcPr>
            <w:tcW w:w="1000" w:type="pct"/>
          </w:tcPr>
          <w:p w14:paraId="695C9EC4" w14:textId="60B1A114" w:rsidR="006D05EE" w:rsidRDefault="00615241" w:rsidP="009A18ED">
            <w:pPr>
              <w:rPr>
                <w:b/>
                <w:bCs/>
                <w:u w:val="single"/>
              </w:rPr>
            </w:pPr>
            <w:r>
              <w:rPr>
                <w:b/>
                <w:bCs/>
                <w:u w:val="single"/>
              </w:rPr>
              <w:t>DT</w:t>
            </w:r>
          </w:p>
          <w:p w14:paraId="773F5A7C" w14:textId="4D1EF097" w:rsidR="00D51D8F" w:rsidRPr="00187C0B" w:rsidRDefault="000A755D" w:rsidP="009A18ED">
            <w:r>
              <w:t>Build up your volcano around the Magma Chamber, beginning to mould it into shape.  Check with adults before doing this.</w:t>
            </w:r>
            <w:bookmarkStart w:id="0" w:name="_GoBack"/>
            <w:bookmarkEnd w:id="0"/>
          </w:p>
        </w:tc>
      </w:tr>
    </w:tbl>
    <w:p w14:paraId="323EEF9A" w14:textId="77777777" w:rsidR="00773855" w:rsidRPr="00773855" w:rsidRDefault="00773855" w:rsidP="00773855"/>
    <w:sectPr w:rsidR="00773855" w:rsidRPr="00773855" w:rsidSect="00773855">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97D94" w14:textId="77777777" w:rsidR="00FA4486" w:rsidRDefault="00FA4486" w:rsidP="00773855">
      <w:pPr>
        <w:spacing w:after="0" w:line="240" w:lineRule="auto"/>
      </w:pPr>
      <w:r>
        <w:separator/>
      </w:r>
    </w:p>
  </w:endnote>
  <w:endnote w:type="continuationSeparator" w:id="0">
    <w:p w14:paraId="4CEE9DFA" w14:textId="77777777" w:rsidR="00FA4486" w:rsidRDefault="00FA4486" w:rsidP="0077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5D03C" w14:textId="77777777" w:rsidR="00FA4486" w:rsidRDefault="00FA4486" w:rsidP="00773855">
      <w:pPr>
        <w:spacing w:after="0" w:line="240" w:lineRule="auto"/>
      </w:pPr>
      <w:r>
        <w:separator/>
      </w:r>
    </w:p>
  </w:footnote>
  <w:footnote w:type="continuationSeparator" w:id="0">
    <w:p w14:paraId="63628ED1" w14:textId="77777777" w:rsidR="00FA4486" w:rsidRDefault="00FA4486" w:rsidP="00773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D4CAA" w14:textId="77777777" w:rsidR="00773855" w:rsidRDefault="00773855" w:rsidP="00773855">
    <w:pPr>
      <w:pStyle w:val="Header"/>
    </w:pPr>
    <w:r>
      <w:rPr>
        <w:rFonts w:ascii="Calibri" w:hAnsi="Calibri" w:cs="Calibri"/>
        <w:noProof/>
        <w:color w:val="000000"/>
        <w:bdr w:val="none" w:sz="0" w:space="0" w:color="auto" w:frame="1"/>
        <w:lang w:eastAsia="en-GB"/>
      </w:rPr>
      <w:drawing>
        <wp:inline distT="0" distB="0" distL="0" distR="0" wp14:anchorId="6F4D1560" wp14:editId="7B39E979">
          <wp:extent cx="1333500" cy="593090"/>
          <wp:effectExtent l="0" t="0" r="0" b="0"/>
          <wp:docPr id="2" name="Picture 2" descr="Our Lady &amp; St Ed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 &amp; St Edwa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97" cy="651308"/>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9264" behindDoc="0" locked="0" layoutInCell="1" allowOverlap="1" wp14:anchorId="77BED2D8" wp14:editId="6EABAD77">
              <wp:simplePos x="0" y="0"/>
              <wp:positionH relativeFrom="column">
                <wp:posOffset>2105025</wp:posOffset>
              </wp:positionH>
              <wp:positionV relativeFrom="paragraph">
                <wp:posOffset>-85725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B2A97F4" w14:textId="77777777" w:rsidR="00773855" w:rsidRPr="00773855" w:rsidRDefault="00773855"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7BED2D8" id="_x0000_t202" coordsize="21600,21600" o:spt="202" path="m,l,21600r21600,l21600,xe">
              <v:stroke joinstyle="miter"/>
              <v:path gradientshapeok="t" o:connecttype="rect"/>
            </v:shapetype>
            <v:shape id="Text Box 1" o:spid="_x0000_s1026" type="#_x0000_t202" style="position:absolute;margin-left:165.75pt;margin-top:-6.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" filled="f" stroked="f">
              <v:textbox style="mso-fit-shape-to-text:t">
                <w:txbxContent>
                  <w:p w14:paraId="4B2A97F4" w14:textId="77777777" w:rsidR="00773855" w:rsidRPr="00773855" w:rsidRDefault="00773855"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1F63"/>
    <w:multiLevelType w:val="hybridMultilevel"/>
    <w:tmpl w:val="CA12B6A4"/>
    <w:lvl w:ilvl="0" w:tplc="13B43E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F6EA0"/>
    <w:multiLevelType w:val="hybridMultilevel"/>
    <w:tmpl w:val="4114EEA8"/>
    <w:lvl w:ilvl="0" w:tplc="952AF1D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403AB9"/>
    <w:multiLevelType w:val="hybridMultilevel"/>
    <w:tmpl w:val="C7324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DC7743"/>
    <w:multiLevelType w:val="hybridMultilevel"/>
    <w:tmpl w:val="1CE86D30"/>
    <w:lvl w:ilvl="0" w:tplc="C45229A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55"/>
    <w:rsid w:val="000622B2"/>
    <w:rsid w:val="000A755D"/>
    <w:rsid w:val="001553CE"/>
    <w:rsid w:val="00183DC2"/>
    <w:rsid w:val="00187C0B"/>
    <w:rsid w:val="001C7319"/>
    <w:rsid w:val="00216B25"/>
    <w:rsid w:val="00283EF9"/>
    <w:rsid w:val="0037309E"/>
    <w:rsid w:val="003E7130"/>
    <w:rsid w:val="00451CA7"/>
    <w:rsid w:val="004B34F9"/>
    <w:rsid w:val="004D3AE5"/>
    <w:rsid w:val="004E40AF"/>
    <w:rsid w:val="00534C92"/>
    <w:rsid w:val="0053544A"/>
    <w:rsid w:val="005361CC"/>
    <w:rsid w:val="0057483D"/>
    <w:rsid w:val="00593023"/>
    <w:rsid w:val="005B702F"/>
    <w:rsid w:val="00602904"/>
    <w:rsid w:val="00615241"/>
    <w:rsid w:val="00647A62"/>
    <w:rsid w:val="00681EC1"/>
    <w:rsid w:val="006858DD"/>
    <w:rsid w:val="006D05EE"/>
    <w:rsid w:val="00773855"/>
    <w:rsid w:val="007918CC"/>
    <w:rsid w:val="008A037F"/>
    <w:rsid w:val="008B112F"/>
    <w:rsid w:val="008C1AFC"/>
    <w:rsid w:val="009029CD"/>
    <w:rsid w:val="00921C9B"/>
    <w:rsid w:val="00926711"/>
    <w:rsid w:val="00931950"/>
    <w:rsid w:val="00A01961"/>
    <w:rsid w:val="00A546C2"/>
    <w:rsid w:val="00B73022"/>
    <w:rsid w:val="00B76780"/>
    <w:rsid w:val="00C43EF6"/>
    <w:rsid w:val="00CB6562"/>
    <w:rsid w:val="00CF0240"/>
    <w:rsid w:val="00D36950"/>
    <w:rsid w:val="00D373BB"/>
    <w:rsid w:val="00D51D8F"/>
    <w:rsid w:val="00D53854"/>
    <w:rsid w:val="00E065E2"/>
    <w:rsid w:val="00F314A5"/>
    <w:rsid w:val="00F367D3"/>
    <w:rsid w:val="00F65BC7"/>
    <w:rsid w:val="00FA4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4DE6"/>
  <w15:chartTrackingRefBased/>
  <w15:docId w15:val="{5D5E4386-86B0-442A-9DC2-84940606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55"/>
  </w:style>
  <w:style w:type="paragraph" w:styleId="Footer">
    <w:name w:val="footer"/>
    <w:basedOn w:val="Normal"/>
    <w:link w:val="FooterChar"/>
    <w:uiPriority w:val="99"/>
    <w:unhideWhenUsed/>
    <w:rsid w:val="00773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55"/>
  </w:style>
  <w:style w:type="table" w:styleId="TableGrid">
    <w:name w:val="Table Grid"/>
    <w:basedOn w:val="TableNormal"/>
    <w:uiPriority w:val="39"/>
    <w:rsid w:val="0077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4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AF"/>
    <w:rPr>
      <w:rFonts w:ascii="Segoe UI" w:hAnsi="Segoe UI" w:cs="Segoe UI"/>
      <w:sz w:val="18"/>
      <w:szCs w:val="18"/>
    </w:rPr>
  </w:style>
  <w:style w:type="character" w:styleId="Hyperlink">
    <w:name w:val="Hyperlink"/>
    <w:basedOn w:val="DefaultParagraphFont"/>
    <w:uiPriority w:val="99"/>
    <w:unhideWhenUsed/>
    <w:rsid w:val="00A01961"/>
    <w:rPr>
      <w:color w:val="0563C1" w:themeColor="hyperlink"/>
      <w:u w:val="single"/>
    </w:rPr>
  </w:style>
  <w:style w:type="character" w:customStyle="1" w:styleId="UnresolvedMention">
    <w:name w:val="Unresolved Mention"/>
    <w:basedOn w:val="DefaultParagraphFont"/>
    <w:uiPriority w:val="99"/>
    <w:semiHidden/>
    <w:unhideWhenUsed/>
    <w:rsid w:val="00A01961"/>
    <w:rPr>
      <w:color w:val="605E5C"/>
      <w:shd w:val="clear" w:color="auto" w:fill="E1DFDD"/>
    </w:rPr>
  </w:style>
  <w:style w:type="character" w:styleId="FollowedHyperlink">
    <w:name w:val="FollowedHyperlink"/>
    <w:basedOn w:val="DefaultParagraphFont"/>
    <w:uiPriority w:val="99"/>
    <w:semiHidden/>
    <w:unhideWhenUsed/>
    <w:rsid w:val="00A01961"/>
    <w:rPr>
      <w:color w:val="954F72" w:themeColor="followedHyperlink"/>
      <w:u w:val="single"/>
    </w:rPr>
  </w:style>
  <w:style w:type="paragraph" w:styleId="ListParagraph">
    <w:name w:val="List Paragraph"/>
    <w:basedOn w:val="Normal"/>
    <w:uiPriority w:val="34"/>
    <w:qFormat/>
    <w:rsid w:val="00A01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fractions-recognising-equivalent-fractions-2-ccr38c" TargetMode="External"/><Relationship Id="rId13" Type="http://schemas.openxmlformats.org/officeDocument/2006/relationships/hyperlink" Target="https://www.poetry4kids.com/poetic-device/imagery/" TargetMode="External"/><Relationship Id="rId3" Type="http://schemas.openxmlformats.org/officeDocument/2006/relationships/settings" Target="settings.xml"/><Relationship Id="rId7" Type="http://schemas.openxmlformats.org/officeDocument/2006/relationships/hyperlink" Target="https://classroom.thenational.academy/lessons/what-are-insulators-and-conductors-6rtp8t" TargetMode="External"/><Relationship Id="rId12" Type="http://schemas.openxmlformats.org/officeDocument/2006/relationships/hyperlink" Target="https://classroom.thenational.academy/lessons/what-are-insulators-and-conductors-6rtp8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ssroom.thenational.academy/lessons/fractions-subtracting-fractions-with-the-same-denominator-c9jk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lassroom.thenational.academy/lessons/fractions-adding-fractions-with-the-same-denominator-c9k3jc" TargetMode="External"/><Relationship Id="rId4" Type="http://schemas.openxmlformats.org/officeDocument/2006/relationships/webSettings" Target="webSettings.xml"/><Relationship Id="rId9" Type="http://schemas.openxmlformats.org/officeDocument/2006/relationships/hyperlink" Target="https://classroom.thenational.academy/lessons/to-recognise-identify-and-describe-unit-fractions-ccwpc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FSalisbury</dc:creator>
  <cp:keywords/>
  <dc:description/>
  <cp:lastModifiedBy>Teacher</cp:lastModifiedBy>
  <cp:revision>2</cp:revision>
  <cp:lastPrinted>2020-10-16T10:53:00Z</cp:lastPrinted>
  <dcterms:created xsi:type="dcterms:W3CDTF">2020-12-07T14:58:00Z</dcterms:created>
  <dcterms:modified xsi:type="dcterms:W3CDTF">2020-12-07T14:58:00Z</dcterms:modified>
</cp:coreProperties>
</file>