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AB34" w14:textId="77777777" w:rsidR="00773855" w:rsidRDefault="00773855" w:rsidP="00773855"/>
    <w:p w14:paraId="73F5A38C" w14:textId="7E7C1124" w:rsidR="00534C92" w:rsidRPr="00773855" w:rsidRDefault="00773855" w:rsidP="00773855">
      <w:pPr>
        <w:rPr>
          <w:b/>
          <w:sz w:val="24"/>
          <w:szCs w:val="24"/>
        </w:rPr>
      </w:pPr>
      <w:r w:rsidRPr="00773855">
        <w:rPr>
          <w:b/>
          <w:sz w:val="24"/>
          <w:szCs w:val="24"/>
        </w:rPr>
        <w:t xml:space="preserve">Year </w:t>
      </w:r>
      <w:r w:rsidR="00A01961">
        <w:rPr>
          <w:b/>
          <w:sz w:val="24"/>
          <w:szCs w:val="24"/>
        </w:rPr>
        <w:t>4</w:t>
      </w:r>
    </w:p>
    <w:tbl>
      <w:tblPr>
        <w:tblStyle w:val="TableGrid"/>
        <w:tblW w:w="5000" w:type="pct"/>
        <w:tblLook w:val="04A0" w:firstRow="1" w:lastRow="0" w:firstColumn="1" w:lastColumn="0" w:noHBand="0" w:noVBand="1"/>
      </w:tblPr>
      <w:tblGrid>
        <w:gridCol w:w="3666"/>
        <w:gridCol w:w="3666"/>
        <w:gridCol w:w="3666"/>
        <w:gridCol w:w="3666"/>
        <w:gridCol w:w="3666"/>
      </w:tblGrid>
      <w:tr w:rsidR="00931950" w14:paraId="6CA2F638" w14:textId="77777777" w:rsidTr="002143EF">
        <w:trPr>
          <w:trHeight w:val="287"/>
        </w:trPr>
        <w:tc>
          <w:tcPr>
            <w:tcW w:w="1000" w:type="pct"/>
            <w:shd w:val="clear" w:color="auto" w:fill="E7E6E6" w:themeFill="background2"/>
          </w:tcPr>
          <w:p w14:paraId="31901627" w14:textId="77777777" w:rsidR="006D05EE" w:rsidRDefault="006D05EE" w:rsidP="009A18ED">
            <w:r>
              <w:t>Monday</w:t>
            </w:r>
          </w:p>
        </w:tc>
        <w:tc>
          <w:tcPr>
            <w:tcW w:w="1000" w:type="pct"/>
            <w:shd w:val="clear" w:color="auto" w:fill="E7E6E6" w:themeFill="background2"/>
          </w:tcPr>
          <w:p w14:paraId="7FAEA1C4" w14:textId="77777777" w:rsidR="006D05EE" w:rsidRDefault="006D05EE" w:rsidP="009A18ED">
            <w:r>
              <w:t>Tuesday</w:t>
            </w:r>
          </w:p>
        </w:tc>
        <w:tc>
          <w:tcPr>
            <w:tcW w:w="1000" w:type="pct"/>
            <w:shd w:val="clear" w:color="auto" w:fill="E7E6E6" w:themeFill="background2"/>
          </w:tcPr>
          <w:p w14:paraId="6980E6F8" w14:textId="77777777" w:rsidR="006D05EE" w:rsidRDefault="006D05EE" w:rsidP="009A18ED">
            <w:r>
              <w:t>Wednesday</w:t>
            </w:r>
          </w:p>
        </w:tc>
        <w:tc>
          <w:tcPr>
            <w:tcW w:w="1000" w:type="pct"/>
            <w:shd w:val="clear" w:color="auto" w:fill="E7E6E6" w:themeFill="background2"/>
          </w:tcPr>
          <w:p w14:paraId="1129A139" w14:textId="77777777" w:rsidR="006D05EE" w:rsidRDefault="006D05EE" w:rsidP="009A18ED">
            <w:r>
              <w:t>Thursday</w:t>
            </w:r>
          </w:p>
        </w:tc>
        <w:tc>
          <w:tcPr>
            <w:tcW w:w="1000" w:type="pct"/>
            <w:shd w:val="clear" w:color="auto" w:fill="E7E6E6" w:themeFill="background2"/>
          </w:tcPr>
          <w:p w14:paraId="051AB51E" w14:textId="77777777" w:rsidR="006D05EE" w:rsidRDefault="006D05EE" w:rsidP="009A18ED">
            <w:r>
              <w:t>Friday</w:t>
            </w:r>
          </w:p>
        </w:tc>
      </w:tr>
      <w:tr w:rsidR="00931950" w14:paraId="34F2F820" w14:textId="77777777" w:rsidTr="002143EF">
        <w:trPr>
          <w:trHeight w:val="287"/>
        </w:trPr>
        <w:tc>
          <w:tcPr>
            <w:tcW w:w="1000" w:type="pct"/>
          </w:tcPr>
          <w:p w14:paraId="255FB354" w14:textId="2293A904" w:rsidR="006D05EE" w:rsidRPr="008A6299" w:rsidRDefault="008A6299" w:rsidP="009A18ED">
            <w:pPr>
              <w:rPr>
                <w:b/>
                <w:bCs/>
                <w:u w:val="single"/>
              </w:rPr>
            </w:pPr>
            <w:r>
              <w:rPr>
                <w:b/>
                <w:bCs/>
                <w:u w:val="single"/>
              </w:rPr>
              <w:t>Maths</w:t>
            </w:r>
          </w:p>
          <w:p w14:paraId="40BC6F5C" w14:textId="575E8C45" w:rsidR="004E40AF" w:rsidRDefault="002143EF" w:rsidP="009A18ED">
            <w:hyperlink r:id="rId7" w:history="1">
              <w:r w:rsidRPr="002143EF">
                <w:rPr>
                  <w:color w:val="0000FF"/>
                  <w:u w:val="single"/>
                </w:rPr>
                <w:t>To identify lines of symmetry in 2-D shapes (thenational.academy)</w:t>
              </w:r>
            </w:hyperlink>
          </w:p>
          <w:p w14:paraId="1808F01F" w14:textId="77777777" w:rsidR="004E40AF" w:rsidRDefault="004E40AF" w:rsidP="009A18ED"/>
          <w:p w14:paraId="29F0849E" w14:textId="77777777" w:rsidR="006D05EE" w:rsidRDefault="006D05EE" w:rsidP="009A18ED"/>
        </w:tc>
        <w:tc>
          <w:tcPr>
            <w:tcW w:w="1000" w:type="pct"/>
          </w:tcPr>
          <w:p w14:paraId="6D35DC02" w14:textId="77777777" w:rsidR="00A01961" w:rsidRPr="00A01961" w:rsidRDefault="00A01961" w:rsidP="00A01961">
            <w:pPr>
              <w:rPr>
                <w:b/>
                <w:bCs/>
                <w:u w:val="single"/>
              </w:rPr>
            </w:pPr>
            <w:r w:rsidRPr="00A01961">
              <w:rPr>
                <w:b/>
                <w:bCs/>
                <w:u w:val="single"/>
              </w:rPr>
              <w:t>Maths</w:t>
            </w:r>
          </w:p>
          <w:p w14:paraId="0B1C7373" w14:textId="2B9923AB" w:rsidR="006D05EE" w:rsidRDefault="002143EF" w:rsidP="009A18ED">
            <w:hyperlink r:id="rId8" w:history="1">
              <w:r w:rsidRPr="002143EF">
                <w:rPr>
                  <w:color w:val="0000FF"/>
                  <w:u w:val="single"/>
                </w:rPr>
                <w:t>To identify lines of symmetry in a pattern (thenational.academy)</w:t>
              </w:r>
            </w:hyperlink>
          </w:p>
        </w:tc>
        <w:tc>
          <w:tcPr>
            <w:tcW w:w="1000" w:type="pct"/>
          </w:tcPr>
          <w:p w14:paraId="46462A21" w14:textId="77777777" w:rsidR="00A01961" w:rsidRPr="00A01961" w:rsidRDefault="00A01961" w:rsidP="00A01961">
            <w:pPr>
              <w:rPr>
                <w:b/>
                <w:bCs/>
                <w:u w:val="single"/>
              </w:rPr>
            </w:pPr>
            <w:r w:rsidRPr="00A01961">
              <w:rPr>
                <w:b/>
                <w:bCs/>
                <w:u w:val="single"/>
              </w:rPr>
              <w:t>Maths</w:t>
            </w:r>
          </w:p>
          <w:p w14:paraId="578E158C" w14:textId="1E54A5C5" w:rsidR="006D05EE" w:rsidRDefault="002143EF" w:rsidP="009A18ED">
            <w:hyperlink r:id="rId9" w:history="1">
              <w:r w:rsidRPr="002143EF">
                <w:rPr>
                  <w:color w:val="0000FF"/>
                  <w:u w:val="single"/>
                </w:rPr>
                <w:t>To complete a simple symmetrical figure (thenational.academy)</w:t>
              </w:r>
            </w:hyperlink>
          </w:p>
          <w:p w14:paraId="4E715DBD" w14:textId="77777777" w:rsidR="00E065E2" w:rsidRDefault="00E065E2" w:rsidP="009A18ED"/>
          <w:p w14:paraId="401A3A37" w14:textId="77777777" w:rsidR="00E065E2" w:rsidRDefault="00E065E2" w:rsidP="009A18ED"/>
          <w:p w14:paraId="0B052AD3" w14:textId="77777777" w:rsidR="00E065E2" w:rsidRDefault="00E065E2" w:rsidP="009A18ED"/>
          <w:p w14:paraId="5E922330" w14:textId="77777777" w:rsidR="00E065E2" w:rsidRDefault="00E065E2" w:rsidP="009A18ED"/>
          <w:p w14:paraId="3095416D" w14:textId="77777777" w:rsidR="00E065E2" w:rsidRDefault="00E065E2" w:rsidP="009A18ED"/>
          <w:p w14:paraId="5D85B248" w14:textId="275CDCF4" w:rsidR="00E065E2" w:rsidRDefault="00E065E2" w:rsidP="009A18ED"/>
        </w:tc>
        <w:tc>
          <w:tcPr>
            <w:tcW w:w="1000" w:type="pct"/>
          </w:tcPr>
          <w:p w14:paraId="0CCB1DB7" w14:textId="77777777" w:rsidR="00A01961" w:rsidRPr="00A01961" w:rsidRDefault="00A01961" w:rsidP="00A01961">
            <w:pPr>
              <w:rPr>
                <w:b/>
                <w:bCs/>
                <w:u w:val="single"/>
              </w:rPr>
            </w:pPr>
            <w:r w:rsidRPr="00A01961">
              <w:rPr>
                <w:b/>
                <w:bCs/>
                <w:u w:val="single"/>
              </w:rPr>
              <w:t>Maths</w:t>
            </w:r>
          </w:p>
          <w:p w14:paraId="6D155423" w14:textId="7B3509E3" w:rsidR="006D05EE" w:rsidRDefault="002143EF" w:rsidP="009A18ED">
            <w:hyperlink r:id="rId10" w:history="1">
              <w:r w:rsidRPr="002143EF">
                <w:rPr>
                  <w:color w:val="0000FF"/>
                  <w:u w:val="single"/>
                </w:rPr>
                <w:t>To investigate a problem using symmetry (Part 1) (thenational.academy)</w:t>
              </w:r>
            </w:hyperlink>
          </w:p>
        </w:tc>
        <w:tc>
          <w:tcPr>
            <w:tcW w:w="1000" w:type="pct"/>
          </w:tcPr>
          <w:p w14:paraId="673FB445" w14:textId="77777777" w:rsidR="00A01961" w:rsidRPr="00A01961" w:rsidRDefault="00A01961" w:rsidP="00A01961">
            <w:pPr>
              <w:rPr>
                <w:b/>
                <w:bCs/>
                <w:u w:val="single"/>
              </w:rPr>
            </w:pPr>
            <w:r w:rsidRPr="00A01961">
              <w:rPr>
                <w:b/>
                <w:bCs/>
                <w:u w:val="single"/>
              </w:rPr>
              <w:t>Maths</w:t>
            </w:r>
          </w:p>
          <w:p w14:paraId="6649B6B4" w14:textId="5BC3D4DF" w:rsidR="006D05EE" w:rsidRDefault="002143EF" w:rsidP="009A18ED">
            <w:r>
              <w:t>To draw symmetrical figures, relating to Christmas.  Eg a Christmas Tree or a snowman.</w:t>
            </w:r>
          </w:p>
        </w:tc>
      </w:tr>
      <w:tr w:rsidR="00931950" w14:paraId="74B2A444" w14:textId="77777777" w:rsidTr="002143EF">
        <w:trPr>
          <w:trHeight w:val="287"/>
        </w:trPr>
        <w:tc>
          <w:tcPr>
            <w:tcW w:w="1000" w:type="pct"/>
          </w:tcPr>
          <w:p w14:paraId="31A0D674" w14:textId="77777777" w:rsidR="003E7130" w:rsidRDefault="008A6299" w:rsidP="00C43EF6">
            <w:pPr>
              <w:rPr>
                <w:b/>
                <w:bCs/>
                <w:u w:val="single"/>
              </w:rPr>
            </w:pPr>
            <w:r>
              <w:rPr>
                <w:b/>
                <w:bCs/>
                <w:u w:val="single"/>
              </w:rPr>
              <w:t>English</w:t>
            </w:r>
          </w:p>
          <w:p w14:paraId="053F555A" w14:textId="24F031CD" w:rsidR="008A6299" w:rsidRPr="008A6299" w:rsidRDefault="008A6299" w:rsidP="00C43EF6">
            <w:r>
              <w:t>Planning an imagery poem</w:t>
            </w:r>
          </w:p>
          <w:p w14:paraId="21921672" w14:textId="2DB35B7E" w:rsidR="008A6299" w:rsidRDefault="008A6299" w:rsidP="00C43EF6">
            <w:pPr>
              <w:rPr>
                <w:b/>
                <w:bCs/>
              </w:rPr>
            </w:pPr>
            <w:r>
              <w:rPr>
                <w:b/>
                <w:bCs/>
              </w:rPr>
              <w:t>TASK</w:t>
            </w:r>
          </w:p>
          <w:p w14:paraId="54C9B854" w14:textId="052AEAEB" w:rsidR="008A6299" w:rsidRDefault="008A6299" w:rsidP="00C43EF6">
            <w:pPr>
              <w:rPr>
                <w:i/>
                <w:iCs/>
              </w:rPr>
            </w:pPr>
            <w:r>
              <w:rPr>
                <w:i/>
                <w:iCs/>
              </w:rPr>
              <w:t xml:space="preserve">Children should plan an imagery poem, based on a firework display. </w:t>
            </w:r>
          </w:p>
          <w:p w14:paraId="5A82E594" w14:textId="5D8E93EF" w:rsidR="008A6299" w:rsidRPr="008A6299" w:rsidRDefault="008A6299" w:rsidP="00C43EF6">
            <w:pPr>
              <w:rPr>
                <w:i/>
                <w:iCs/>
              </w:rPr>
            </w:pPr>
            <w:r>
              <w:rPr>
                <w:i/>
                <w:iCs/>
              </w:rPr>
              <w:t xml:space="preserve">An imagery poem appeals to the 5 senses and can include the various features of a simple poem. For example, it may include onomatopoeia, rhyming couplets or figurative language such as metaphors and personification. </w:t>
            </w:r>
          </w:p>
          <w:p w14:paraId="1E607998" w14:textId="615F56CE" w:rsidR="008A6299" w:rsidRPr="008A6299" w:rsidRDefault="008A6299" w:rsidP="00C43EF6">
            <w:pPr>
              <w:rPr>
                <w:b/>
                <w:bCs/>
              </w:rPr>
            </w:pPr>
          </w:p>
        </w:tc>
        <w:tc>
          <w:tcPr>
            <w:tcW w:w="1000" w:type="pct"/>
          </w:tcPr>
          <w:p w14:paraId="7775D795" w14:textId="41CE0EBE" w:rsidR="00B76780" w:rsidRDefault="00B76780" w:rsidP="00B76780">
            <w:pPr>
              <w:rPr>
                <w:b/>
                <w:bCs/>
                <w:u w:val="single"/>
              </w:rPr>
            </w:pPr>
            <w:r>
              <w:rPr>
                <w:b/>
                <w:bCs/>
                <w:u w:val="single"/>
              </w:rPr>
              <w:t>English</w:t>
            </w:r>
          </w:p>
          <w:p w14:paraId="19185D7A" w14:textId="4D063C8C" w:rsidR="008A6299" w:rsidRPr="008A6299" w:rsidRDefault="008A6299" w:rsidP="00B76780">
            <w:r>
              <w:t>Writing an imagery poem</w:t>
            </w:r>
          </w:p>
          <w:p w14:paraId="68D32B32" w14:textId="7F748121" w:rsidR="00B76780" w:rsidRPr="00B76780" w:rsidRDefault="00B76780" w:rsidP="00B76780">
            <w:pPr>
              <w:rPr>
                <w:b/>
                <w:bCs/>
              </w:rPr>
            </w:pPr>
            <w:r w:rsidRPr="00B76780">
              <w:rPr>
                <w:b/>
                <w:bCs/>
              </w:rPr>
              <w:t>TASK</w:t>
            </w:r>
          </w:p>
          <w:p w14:paraId="30B9D342" w14:textId="77777777" w:rsidR="00B76780" w:rsidRDefault="008A6299" w:rsidP="008A6299">
            <w:pPr>
              <w:rPr>
                <w:i/>
                <w:iCs/>
              </w:rPr>
            </w:pPr>
            <w:r>
              <w:rPr>
                <w:i/>
                <w:iCs/>
              </w:rPr>
              <w:t xml:space="preserve">Children should use their plan from previous lesson to write their own imagery poem based on a firework display. </w:t>
            </w:r>
          </w:p>
          <w:p w14:paraId="76257C94" w14:textId="20068E68" w:rsidR="008A6299" w:rsidRPr="008A6299" w:rsidRDefault="008A6299" w:rsidP="008A6299">
            <w:pPr>
              <w:rPr>
                <w:i/>
                <w:iCs/>
              </w:rPr>
            </w:pPr>
            <w:r>
              <w:rPr>
                <w:i/>
                <w:iCs/>
              </w:rPr>
              <w:t>Children should recall the various features explored in previous lessons.</w:t>
            </w:r>
          </w:p>
        </w:tc>
        <w:tc>
          <w:tcPr>
            <w:tcW w:w="1000" w:type="pct"/>
          </w:tcPr>
          <w:p w14:paraId="611EF7D3" w14:textId="77777777" w:rsidR="00B76780" w:rsidRDefault="00B76780" w:rsidP="00B76780">
            <w:pPr>
              <w:rPr>
                <w:b/>
                <w:bCs/>
                <w:u w:val="single"/>
              </w:rPr>
            </w:pPr>
            <w:r>
              <w:rPr>
                <w:b/>
                <w:bCs/>
                <w:u w:val="single"/>
              </w:rPr>
              <w:t>English</w:t>
            </w:r>
          </w:p>
          <w:p w14:paraId="7C1633B6" w14:textId="160BACAE" w:rsidR="00B76780" w:rsidRDefault="008A6299" w:rsidP="00B76780">
            <w:r>
              <w:t>Editing and improving an imagery poem</w:t>
            </w:r>
          </w:p>
          <w:p w14:paraId="5BF4E6F1" w14:textId="5201E71B" w:rsidR="0057483D" w:rsidRPr="0057483D" w:rsidRDefault="00B76780" w:rsidP="0057483D">
            <w:pPr>
              <w:rPr>
                <w:b/>
                <w:bCs/>
                <w:i/>
                <w:iCs/>
              </w:rPr>
            </w:pPr>
            <w:r>
              <w:rPr>
                <w:b/>
                <w:bCs/>
              </w:rPr>
              <w:t>TASK</w:t>
            </w:r>
          </w:p>
          <w:p w14:paraId="17293B18" w14:textId="0B2246EE" w:rsidR="00C43EF6" w:rsidRPr="003E7130" w:rsidRDefault="008A6299" w:rsidP="00B76780">
            <w:pPr>
              <w:rPr>
                <w:i/>
                <w:iCs/>
              </w:rPr>
            </w:pPr>
            <w:r>
              <w:rPr>
                <w:i/>
                <w:iCs/>
              </w:rPr>
              <w:t>Children should use a different coloured pen to edit and improve their imagery poem. They should think about errors in grammar and punctuation. In addition, children should also focus on improving vocabulary to make their piece of work more exciting.</w:t>
            </w:r>
          </w:p>
        </w:tc>
        <w:tc>
          <w:tcPr>
            <w:tcW w:w="1000" w:type="pct"/>
          </w:tcPr>
          <w:p w14:paraId="24DCB53B" w14:textId="77777777" w:rsidR="00B76780" w:rsidRPr="00A01961" w:rsidRDefault="00B76780" w:rsidP="00B76780">
            <w:pPr>
              <w:rPr>
                <w:b/>
                <w:bCs/>
                <w:u w:val="single"/>
              </w:rPr>
            </w:pPr>
            <w:r w:rsidRPr="00A01961">
              <w:rPr>
                <w:b/>
                <w:bCs/>
                <w:u w:val="single"/>
              </w:rPr>
              <w:t xml:space="preserve">English </w:t>
            </w:r>
          </w:p>
          <w:p w14:paraId="4472839A" w14:textId="5CD10814" w:rsidR="00647A62" w:rsidRDefault="00C10BF1" w:rsidP="00B76780">
            <w:r>
              <w:t xml:space="preserve">Haiku poem </w:t>
            </w:r>
          </w:p>
          <w:p w14:paraId="45F0E2C1" w14:textId="3C6B1E42" w:rsidR="0057483D" w:rsidRDefault="00B76780" w:rsidP="00B76780">
            <w:pPr>
              <w:rPr>
                <w:b/>
                <w:bCs/>
              </w:rPr>
            </w:pPr>
            <w:r>
              <w:rPr>
                <w:b/>
                <w:bCs/>
              </w:rPr>
              <w:t>TASK</w:t>
            </w:r>
          </w:p>
          <w:p w14:paraId="65965FFA" w14:textId="77777777" w:rsidR="003E7130" w:rsidRDefault="00C10BF1" w:rsidP="008A6299">
            <w:pPr>
              <w:rPr>
                <w:i/>
                <w:iCs/>
              </w:rPr>
            </w:pPr>
            <w:r>
              <w:rPr>
                <w:i/>
                <w:iCs/>
              </w:rPr>
              <w:t xml:space="preserve">Children should plan and write their own Haiku poem about Christmas. </w:t>
            </w:r>
          </w:p>
          <w:p w14:paraId="23CCCEFA" w14:textId="236D59D1" w:rsidR="00C10BF1" w:rsidRPr="003E7130" w:rsidRDefault="00C10BF1" w:rsidP="008A6299">
            <w:pPr>
              <w:rPr>
                <w:i/>
                <w:iCs/>
              </w:rPr>
            </w:pPr>
            <w:r>
              <w:rPr>
                <w:i/>
                <w:iCs/>
              </w:rPr>
              <w:t xml:space="preserve">They should follow the correct structure of ‘5,7,5’ syllables. </w:t>
            </w:r>
          </w:p>
        </w:tc>
        <w:tc>
          <w:tcPr>
            <w:tcW w:w="1000" w:type="pct"/>
          </w:tcPr>
          <w:p w14:paraId="7132B0F5" w14:textId="1B13E7BC" w:rsidR="00B76780" w:rsidRPr="00C10BF1" w:rsidRDefault="00B76780" w:rsidP="00B76780">
            <w:r>
              <w:rPr>
                <w:b/>
                <w:bCs/>
                <w:u w:val="single"/>
              </w:rPr>
              <w:t xml:space="preserve">English </w:t>
            </w:r>
          </w:p>
          <w:p w14:paraId="65ADD6AF" w14:textId="456CCC60" w:rsidR="00C10BF1" w:rsidRPr="00C10BF1" w:rsidRDefault="00C10BF1" w:rsidP="00B76780">
            <w:r w:rsidRPr="00C10BF1">
              <w:t>Writing a letter to Father Christmas</w:t>
            </w:r>
          </w:p>
          <w:p w14:paraId="7A6669DC" w14:textId="351B7E4B" w:rsidR="00B76780" w:rsidRPr="00B21AEF" w:rsidRDefault="00B76780" w:rsidP="00B76780">
            <w:r>
              <w:rPr>
                <w:b/>
                <w:bCs/>
              </w:rPr>
              <w:t>TASK</w:t>
            </w:r>
          </w:p>
          <w:p w14:paraId="7AC8D524" w14:textId="1DDB81D9" w:rsidR="00C10BF1" w:rsidRPr="00B21AEF" w:rsidRDefault="00B21AEF" w:rsidP="00B76780">
            <w:pPr>
              <w:rPr>
                <w:i/>
                <w:iCs/>
              </w:rPr>
            </w:pPr>
            <w:r w:rsidRPr="00B21AEF">
              <w:rPr>
                <w:i/>
                <w:iCs/>
              </w:rPr>
              <w:t>Children should write a letter to Father Christmas, asking for guidance over the Christmas period.</w:t>
            </w:r>
          </w:p>
          <w:p w14:paraId="032D1CB3" w14:textId="4371082D" w:rsidR="008B112F" w:rsidRPr="008B112F" w:rsidRDefault="008B112F" w:rsidP="008B112F">
            <w:pPr>
              <w:pStyle w:val="ListParagraph"/>
              <w:numPr>
                <w:ilvl w:val="0"/>
                <w:numId w:val="4"/>
              </w:numPr>
              <w:rPr>
                <w:i/>
                <w:iCs/>
              </w:rPr>
            </w:pPr>
            <w:r>
              <w:rPr>
                <w:i/>
                <w:iCs/>
              </w:rPr>
              <w:t xml:space="preserve"> </w:t>
            </w:r>
          </w:p>
        </w:tc>
      </w:tr>
      <w:tr w:rsidR="00931950" w14:paraId="547F49CC" w14:textId="77777777" w:rsidTr="002143EF">
        <w:trPr>
          <w:trHeight w:val="287"/>
        </w:trPr>
        <w:tc>
          <w:tcPr>
            <w:tcW w:w="1000" w:type="pct"/>
          </w:tcPr>
          <w:p w14:paraId="22E36119" w14:textId="77777777" w:rsidR="00E065E2" w:rsidRDefault="003E7130" w:rsidP="003E7130">
            <w:pPr>
              <w:rPr>
                <w:b/>
                <w:bCs/>
                <w:u w:val="single"/>
              </w:rPr>
            </w:pPr>
            <w:r>
              <w:rPr>
                <w:b/>
                <w:bCs/>
                <w:u w:val="single"/>
              </w:rPr>
              <w:t>PE</w:t>
            </w:r>
          </w:p>
          <w:p w14:paraId="1914389F" w14:textId="5D911597" w:rsidR="008A6299" w:rsidRDefault="008A6299" w:rsidP="003E7130">
            <w:r>
              <w:t>Staying fit and healthy</w:t>
            </w:r>
          </w:p>
          <w:p w14:paraId="337333EF" w14:textId="3ADF06CA" w:rsidR="003E7130" w:rsidRDefault="003E7130" w:rsidP="003E7130">
            <w:pPr>
              <w:rPr>
                <w:b/>
                <w:bCs/>
              </w:rPr>
            </w:pPr>
            <w:r>
              <w:rPr>
                <w:b/>
                <w:bCs/>
              </w:rPr>
              <w:t>TASK</w:t>
            </w:r>
          </w:p>
          <w:p w14:paraId="6D7668DD" w14:textId="77777777" w:rsidR="00CF0240" w:rsidRDefault="008A6299" w:rsidP="008A6299">
            <w:pPr>
              <w:rPr>
                <w:i/>
                <w:iCs/>
              </w:rPr>
            </w:pPr>
            <w:r>
              <w:rPr>
                <w:i/>
                <w:iCs/>
              </w:rPr>
              <w:t>Children should design a poster explaining, why it is important to stay fit and healthy.</w:t>
            </w:r>
          </w:p>
          <w:p w14:paraId="410516E4" w14:textId="335E1A16" w:rsidR="008A6299" w:rsidRPr="008A6299" w:rsidRDefault="008A6299" w:rsidP="008A6299">
            <w:pPr>
              <w:rPr>
                <w:i/>
                <w:iCs/>
              </w:rPr>
            </w:pPr>
            <w:r>
              <w:rPr>
                <w:i/>
                <w:iCs/>
              </w:rPr>
              <w:t xml:space="preserve">They should also give ways of staying fit and healthy. For example, they may focus on diet or exercise. </w:t>
            </w:r>
          </w:p>
        </w:tc>
        <w:tc>
          <w:tcPr>
            <w:tcW w:w="1000" w:type="pct"/>
          </w:tcPr>
          <w:p w14:paraId="3BBF67B2" w14:textId="6FC86F6A" w:rsidR="00216B25" w:rsidRPr="00283EF9" w:rsidRDefault="00F86FF0" w:rsidP="009A18ED">
            <w:pPr>
              <w:rPr>
                <w:b/>
                <w:bCs/>
                <w:u w:val="single"/>
              </w:rPr>
            </w:pPr>
            <w:r>
              <w:rPr>
                <w:b/>
                <w:bCs/>
                <w:u w:val="single"/>
              </w:rPr>
              <w:t>ART</w:t>
            </w:r>
          </w:p>
          <w:p w14:paraId="059794CB" w14:textId="5E051704" w:rsidR="008A6299" w:rsidRDefault="00F86FF0" w:rsidP="008A6299">
            <w:r>
              <w:t>Designing and making a Christmas card</w:t>
            </w:r>
          </w:p>
          <w:p w14:paraId="5E39C2CC" w14:textId="62482A9C" w:rsidR="008A6299" w:rsidRPr="00D53854" w:rsidRDefault="00D53854" w:rsidP="008A6299">
            <w:pPr>
              <w:rPr>
                <w:i/>
                <w:iCs/>
              </w:rPr>
            </w:pPr>
            <w:r>
              <w:rPr>
                <w:b/>
                <w:bCs/>
              </w:rPr>
              <w:t>TASK</w:t>
            </w:r>
          </w:p>
          <w:p w14:paraId="4068CCE4" w14:textId="77777777" w:rsidR="00183DC2" w:rsidRDefault="00F86FF0" w:rsidP="00647A62">
            <w:pPr>
              <w:rPr>
                <w:i/>
                <w:iCs/>
              </w:rPr>
            </w:pPr>
            <w:r>
              <w:rPr>
                <w:i/>
                <w:iCs/>
              </w:rPr>
              <w:t xml:space="preserve">Children should design and make their own Christmas card. </w:t>
            </w:r>
          </w:p>
          <w:p w14:paraId="7B4C0C1B" w14:textId="09FBC58D" w:rsidR="00F86FF0" w:rsidRPr="00D53854" w:rsidRDefault="00F86FF0" w:rsidP="00647A62">
            <w:pPr>
              <w:rPr>
                <w:i/>
                <w:iCs/>
              </w:rPr>
            </w:pPr>
          </w:p>
        </w:tc>
        <w:tc>
          <w:tcPr>
            <w:tcW w:w="1000" w:type="pct"/>
          </w:tcPr>
          <w:p w14:paraId="0B2BA654" w14:textId="24988F9A" w:rsidR="00E065E2" w:rsidRDefault="004D3AE5" w:rsidP="009A18ED">
            <w:pPr>
              <w:rPr>
                <w:b/>
                <w:bCs/>
                <w:u w:val="single"/>
              </w:rPr>
            </w:pPr>
            <w:r>
              <w:rPr>
                <w:b/>
                <w:bCs/>
                <w:u w:val="single"/>
              </w:rPr>
              <w:t>Geography</w:t>
            </w:r>
          </w:p>
          <w:p w14:paraId="5325DCE4" w14:textId="3A7C2602" w:rsidR="00B76780" w:rsidRDefault="008A6299" w:rsidP="00615241">
            <w:pPr>
              <w:rPr>
                <w:rFonts w:cstheme="minorHAnsi"/>
              </w:rPr>
            </w:pPr>
            <w:r>
              <w:rPr>
                <w:rFonts w:cstheme="minorHAnsi"/>
              </w:rPr>
              <w:t xml:space="preserve">Impact of earthquakes on and use patterns over time. </w:t>
            </w:r>
          </w:p>
          <w:p w14:paraId="4FC793D7" w14:textId="77777777" w:rsidR="005361CC" w:rsidRPr="00F86FF0" w:rsidRDefault="00B76780" w:rsidP="008A6299">
            <w:pPr>
              <w:rPr>
                <w:rFonts w:cstheme="minorHAnsi"/>
              </w:rPr>
            </w:pPr>
            <w:r>
              <w:rPr>
                <w:rFonts w:cstheme="minorHAnsi"/>
                <w:b/>
                <w:bCs/>
              </w:rPr>
              <w:t>TASK</w:t>
            </w:r>
          </w:p>
          <w:p w14:paraId="2C4711CB" w14:textId="77777777" w:rsidR="008A6299" w:rsidRPr="00F86FF0" w:rsidRDefault="00F86FF0" w:rsidP="008A6299">
            <w:pPr>
              <w:rPr>
                <w:i/>
                <w:iCs/>
              </w:rPr>
            </w:pPr>
            <w:r w:rsidRPr="00F86FF0">
              <w:rPr>
                <w:i/>
                <w:iCs/>
              </w:rPr>
              <w:t xml:space="preserve">Children should research how various places around the world have adapted their land use in order to protect themselves from the effects of earthquakes. </w:t>
            </w:r>
          </w:p>
          <w:p w14:paraId="2F795B80" w14:textId="51A90546" w:rsidR="00F86FF0" w:rsidRPr="00F86FF0" w:rsidRDefault="00F86FF0" w:rsidP="008A6299">
            <w:pPr>
              <w:rPr>
                <w:b/>
                <w:bCs/>
                <w:i/>
                <w:iCs/>
              </w:rPr>
            </w:pPr>
            <w:r w:rsidRPr="00F86FF0">
              <w:rPr>
                <w:i/>
                <w:iCs/>
              </w:rPr>
              <w:t>Children should focus on the case study ‘San Jose’ in California. What have they done in order to prepare for such a disaster?</w:t>
            </w:r>
          </w:p>
        </w:tc>
        <w:tc>
          <w:tcPr>
            <w:tcW w:w="1000" w:type="pct"/>
          </w:tcPr>
          <w:p w14:paraId="288CE003" w14:textId="77777777" w:rsidR="006D05EE" w:rsidRDefault="00283EF9" w:rsidP="009A18ED">
            <w:pPr>
              <w:rPr>
                <w:b/>
                <w:bCs/>
                <w:u w:val="single"/>
              </w:rPr>
            </w:pPr>
            <w:r>
              <w:rPr>
                <w:b/>
                <w:bCs/>
                <w:u w:val="single"/>
              </w:rPr>
              <w:t>Computing</w:t>
            </w:r>
          </w:p>
          <w:p w14:paraId="5DB8025C" w14:textId="56CE2BF2" w:rsidR="002143EF" w:rsidRPr="002143EF" w:rsidRDefault="002143EF" w:rsidP="009A18ED">
            <w:pPr>
              <w:rPr>
                <w:bCs/>
              </w:rPr>
            </w:pPr>
            <w:r>
              <w:rPr>
                <w:bCs/>
              </w:rPr>
              <w:t>Record your own blog.  Using the writing you have done, record your own blog and play back, thinking about the strengths.  Check with your adults before doing this).</w:t>
            </w:r>
          </w:p>
        </w:tc>
        <w:tc>
          <w:tcPr>
            <w:tcW w:w="1000" w:type="pct"/>
          </w:tcPr>
          <w:p w14:paraId="695C9EC4" w14:textId="60B1A114" w:rsidR="006D05EE" w:rsidRDefault="00615241" w:rsidP="009A18ED">
            <w:pPr>
              <w:rPr>
                <w:b/>
                <w:bCs/>
                <w:u w:val="single"/>
              </w:rPr>
            </w:pPr>
            <w:r>
              <w:rPr>
                <w:b/>
                <w:bCs/>
                <w:u w:val="single"/>
              </w:rPr>
              <w:t>DT</w:t>
            </w:r>
          </w:p>
          <w:p w14:paraId="773F5A7C" w14:textId="2D3B9A27" w:rsidR="00D51D8F" w:rsidRPr="00187C0B" w:rsidRDefault="002143EF" w:rsidP="009A18ED">
            <w:r>
              <w:t>Paint your Volcano</w:t>
            </w:r>
            <w:bookmarkStart w:id="0" w:name="_GoBack"/>
            <w:bookmarkEnd w:id="0"/>
          </w:p>
        </w:tc>
      </w:tr>
    </w:tbl>
    <w:p w14:paraId="323EEF9A" w14:textId="77777777" w:rsidR="00773855" w:rsidRPr="00773855" w:rsidRDefault="00773855" w:rsidP="00773855"/>
    <w:sectPr w:rsidR="00773855" w:rsidRPr="00773855" w:rsidSect="0077385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9241" w14:textId="77777777" w:rsidR="00DA335B" w:rsidRDefault="00DA335B" w:rsidP="00773855">
      <w:pPr>
        <w:spacing w:after="0" w:line="240" w:lineRule="auto"/>
      </w:pPr>
      <w:r>
        <w:separator/>
      </w:r>
    </w:p>
  </w:endnote>
  <w:endnote w:type="continuationSeparator" w:id="0">
    <w:p w14:paraId="0D361329" w14:textId="77777777" w:rsidR="00DA335B" w:rsidRDefault="00DA335B"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7A65" w14:textId="77777777" w:rsidR="00DA335B" w:rsidRDefault="00DA335B" w:rsidP="00773855">
      <w:pPr>
        <w:spacing w:after="0" w:line="240" w:lineRule="auto"/>
      </w:pPr>
      <w:r>
        <w:separator/>
      </w:r>
    </w:p>
  </w:footnote>
  <w:footnote w:type="continuationSeparator" w:id="0">
    <w:p w14:paraId="6FE141A2" w14:textId="77777777" w:rsidR="00DA335B" w:rsidRDefault="00DA335B"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CAA"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6F4D1560" wp14:editId="7B39E97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7BED2D8" wp14:editId="6EABAD7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ED2D8"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3"/>
    <w:multiLevelType w:val="hybridMultilevel"/>
    <w:tmpl w:val="CA12B6A4"/>
    <w:lvl w:ilvl="0" w:tplc="13B43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6EA0"/>
    <w:multiLevelType w:val="hybridMultilevel"/>
    <w:tmpl w:val="4114EEA8"/>
    <w:lvl w:ilvl="0" w:tplc="952AF1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03AB9"/>
    <w:multiLevelType w:val="hybridMultilevel"/>
    <w:tmpl w:val="C732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C7743"/>
    <w:multiLevelType w:val="hybridMultilevel"/>
    <w:tmpl w:val="1CE86D30"/>
    <w:lvl w:ilvl="0" w:tplc="C45229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622B2"/>
    <w:rsid w:val="001553CE"/>
    <w:rsid w:val="00183DC2"/>
    <w:rsid w:val="00187C0B"/>
    <w:rsid w:val="001C7319"/>
    <w:rsid w:val="002143EF"/>
    <w:rsid w:val="00216B25"/>
    <w:rsid w:val="00283EF9"/>
    <w:rsid w:val="0037309E"/>
    <w:rsid w:val="003E7130"/>
    <w:rsid w:val="00451CA7"/>
    <w:rsid w:val="004B34F9"/>
    <w:rsid w:val="004D3AE5"/>
    <w:rsid w:val="004E40AF"/>
    <w:rsid w:val="00511F8C"/>
    <w:rsid w:val="00534C92"/>
    <w:rsid w:val="0053544A"/>
    <w:rsid w:val="005361CC"/>
    <w:rsid w:val="0057483D"/>
    <w:rsid w:val="00593023"/>
    <w:rsid w:val="005B702F"/>
    <w:rsid w:val="00602904"/>
    <w:rsid w:val="00615241"/>
    <w:rsid w:val="00647A62"/>
    <w:rsid w:val="00681EC1"/>
    <w:rsid w:val="006858DD"/>
    <w:rsid w:val="006D05EE"/>
    <w:rsid w:val="00773855"/>
    <w:rsid w:val="007918CC"/>
    <w:rsid w:val="008A037F"/>
    <w:rsid w:val="008A6299"/>
    <w:rsid w:val="008B112F"/>
    <w:rsid w:val="008C1AFC"/>
    <w:rsid w:val="009029CD"/>
    <w:rsid w:val="00921C9B"/>
    <w:rsid w:val="00926711"/>
    <w:rsid w:val="00931950"/>
    <w:rsid w:val="00A01961"/>
    <w:rsid w:val="00A546C2"/>
    <w:rsid w:val="00B21AEF"/>
    <w:rsid w:val="00B76780"/>
    <w:rsid w:val="00C10BF1"/>
    <w:rsid w:val="00C43EF6"/>
    <w:rsid w:val="00CB6562"/>
    <w:rsid w:val="00CF0240"/>
    <w:rsid w:val="00D36950"/>
    <w:rsid w:val="00D373BB"/>
    <w:rsid w:val="00D51D8F"/>
    <w:rsid w:val="00D53854"/>
    <w:rsid w:val="00DA335B"/>
    <w:rsid w:val="00E065E2"/>
    <w:rsid w:val="00F314A5"/>
    <w:rsid w:val="00F367D3"/>
    <w:rsid w:val="00F65BC7"/>
    <w:rsid w:val="00F8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4DE6"/>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A01961"/>
    <w:rPr>
      <w:color w:val="0563C1" w:themeColor="hyperlink"/>
      <w:u w:val="single"/>
    </w:rPr>
  </w:style>
  <w:style w:type="character" w:customStyle="1" w:styleId="UnresolvedMention">
    <w:name w:val="Unresolved Mention"/>
    <w:basedOn w:val="DefaultParagraphFont"/>
    <w:uiPriority w:val="99"/>
    <w:semiHidden/>
    <w:unhideWhenUsed/>
    <w:rsid w:val="00A01961"/>
    <w:rPr>
      <w:color w:val="605E5C"/>
      <w:shd w:val="clear" w:color="auto" w:fill="E1DFDD"/>
    </w:rPr>
  </w:style>
  <w:style w:type="character" w:styleId="FollowedHyperlink">
    <w:name w:val="FollowedHyperlink"/>
    <w:basedOn w:val="DefaultParagraphFont"/>
    <w:uiPriority w:val="99"/>
    <w:semiHidden/>
    <w:unhideWhenUsed/>
    <w:rsid w:val="00A01961"/>
    <w:rPr>
      <w:color w:val="954F72" w:themeColor="followedHyperlink"/>
      <w:u w:val="single"/>
    </w:rPr>
  </w:style>
  <w:style w:type="paragraph" w:styleId="ListParagraph">
    <w:name w:val="List Paragraph"/>
    <w:basedOn w:val="Normal"/>
    <w:uiPriority w:val="34"/>
    <w:qFormat/>
    <w:rsid w:val="00A0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lines-of-symmetry-in-a-pattern-cgrk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to-identify-lines-of-symmetry-in-2-d-shapes-64tk6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assroom.thenational.academy/lessons/to-investigate-a-problem-using-symmetry-part-1-6cw66t" TargetMode="External"/><Relationship Id="rId4" Type="http://schemas.openxmlformats.org/officeDocument/2006/relationships/webSettings" Target="webSettings.xml"/><Relationship Id="rId9" Type="http://schemas.openxmlformats.org/officeDocument/2006/relationships/hyperlink" Target="https://classroom.thenational.academy/lessons/to-complete-a-simple-symmetrical-figure-74w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2020-12-17T11:43:00Z</dcterms:created>
  <dcterms:modified xsi:type="dcterms:W3CDTF">2020-12-17T11:43:00Z</dcterms:modified>
</cp:coreProperties>
</file>